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A1A" w:rsidRPr="002F1C68" w:rsidRDefault="002A7A1A" w:rsidP="00BF6E0E">
      <w:pPr>
        <w:pStyle w:val="Topptekst"/>
      </w:pPr>
    </w:p>
    <w:p w:rsidR="002A7A1A" w:rsidRPr="002F1C68" w:rsidRDefault="002A7A1A" w:rsidP="00BF6E0E">
      <w:bookmarkStart w:id="0" w:name="UtskriftMerke"/>
      <w:bookmarkStart w:id="1" w:name="HerFørUtskrift"/>
      <w:bookmarkEnd w:id="0"/>
      <w:bookmarkEnd w:id="1"/>
    </w:p>
    <w:p w:rsidR="00E94655" w:rsidRPr="002F1C68" w:rsidRDefault="00E94655" w:rsidP="00BF6E0E">
      <w:pPr>
        <w:sectPr w:rsidR="00E94655" w:rsidRPr="002F1C68" w:rsidSect="00131CAE">
          <w:footerReference w:type="default" r:id="rId7"/>
          <w:headerReference w:type="first" r:id="rId8"/>
          <w:footerReference w:type="first" r:id="rId9"/>
          <w:pgSz w:w="11907" w:h="16840" w:code="9"/>
          <w:pgMar w:top="1418" w:right="1418" w:bottom="1418" w:left="2268" w:header="709" w:footer="743" w:gutter="0"/>
          <w:paperSrc w:first="15" w:other="15"/>
          <w:pgNumType w:start="1"/>
          <w:cols w:space="708"/>
          <w:titlePg/>
          <w:docGrid w:linePitch="299"/>
        </w:sectPr>
      </w:pPr>
    </w:p>
    <w:p w:rsidR="00380EE3" w:rsidRPr="00380EE3" w:rsidRDefault="004C204B" w:rsidP="00BF6E0E">
      <w:pPr>
        <w:pStyle w:val="Tittelside2"/>
        <w:rPr>
          <w:noProof/>
        </w:rPr>
      </w:pPr>
      <w:r w:rsidRPr="00380EE3">
        <w:rPr>
          <w:rFonts w:eastAsiaTheme="minorEastAsia"/>
        </w:rPr>
        <w:lastRenderedPageBreak/>
        <w:t>Innhold</w:t>
      </w:r>
      <w:r w:rsidR="00186BAF" w:rsidRPr="00380EE3">
        <w:fldChar w:fldCharType="begin"/>
      </w:r>
      <w:r w:rsidR="000F758E" w:rsidRPr="00380EE3">
        <w:instrText xml:space="preserve"> TOC \o "3-3" \h \z \t "Overskrift 1;1;Overskrift 2;2;Brødtekstinnrykk;1" </w:instrText>
      </w:r>
      <w:r w:rsidR="00186BAF" w:rsidRPr="00380EE3">
        <w:fldChar w:fldCharType="separate"/>
      </w:r>
    </w:p>
    <w:p w:rsidR="00380EE3" w:rsidRPr="00380EE3" w:rsidRDefault="003E298C">
      <w:pPr>
        <w:pStyle w:val="INNH1"/>
        <w:rPr>
          <w:rFonts w:ascii="Arial" w:eastAsiaTheme="minorEastAsia" w:hAnsi="Arial" w:cs="Arial"/>
          <w:b w:val="0"/>
          <w:bCs w:val="0"/>
          <w:caps w:val="0"/>
          <w:sz w:val="22"/>
          <w:szCs w:val="22"/>
        </w:rPr>
      </w:pPr>
      <w:hyperlink w:anchor="_Toc444776753" w:history="1">
        <w:r w:rsidR="00380EE3" w:rsidRPr="00380EE3">
          <w:rPr>
            <w:rStyle w:val="Hyperkobling"/>
            <w:rFonts w:ascii="Arial" w:hAnsi="Arial" w:cs="Arial"/>
          </w:rPr>
          <w:t>1.</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Alminnelige bestemmelser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_Toc444776753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3</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54" w:history="1">
        <w:r w:rsidR="00380EE3" w:rsidRPr="00380EE3">
          <w:rPr>
            <w:rStyle w:val="Hyperkobling"/>
            <w:rFonts w:ascii="Arial" w:hAnsi="Arial" w:cs="Arial"/>
          </w:rPr>
          <w:t>1.1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Omfanget av konsulentbistanden</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_Toc444776754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3</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55" w:history="1">
        <w:r w:rsidR="00380EE3" w:rsidRPr="00380EE3">
          <w:rPr>
            <w:rStyle w:val="Hyperkobling"/>
            <w:rFonts w:ascii="Arial" w:hAnsi="Arial" w:cs="Arial"/>
          </w:rPr>
          <w:t>1.2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Bilag til avtalen</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_Toc444776755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3</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56" w:history="1">
        <w:r w:rsidR="00380EE3" w:rsidRPr="00380EE3">
          <w:rPr>
            <w:rStyle w:val="Hyperkobling"/>
            <w:rFonts w:ascii="Arial" w:hAnsi="Arial" w:cs="Arial"/>
          </w:rPr>
          <w:t>1.3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Tolkning – rangordning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_Toc444776756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3</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57" w:history="1">
        <w:r w:rsidR="00380EE3" w:rsidRPr="00380EE3">
          <w:rPr>
            <w:rStyle w:val="Hyperkobling"/>
            <w:rFonts w:ascii="Arial" w:hAnsi="Arial" w:cs="Arial"/>
          </w:rPr>
          <w:t>1.4</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Varighet</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_Toc444776757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3</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58" w:history="1">
        <w:r w:rsidR="00380EE3" w:rsidRPr="00380EE3">
          <w:rPr>
            <w:rStyle w:val="Hyperkobling"/>
            <w:rFonts w:ascii="Arial" w:hAnsi="Arial" w:cs="Arial"/>
          </w:rPr>
          <w:t>1.5</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Partenes representanter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_Toc444776758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4</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59" w:history="1">
        <w:r w:rsidR="00380EE3" w:rsidRPr="00380EE3">
          <w:rPr>
            <w:rStyle w:val="Hyperkobling"/>
            <w:rFonts w:ascii="Arial" w:hAnsi="Arial" w:cs="Arial"/>
          </w:rPr>
          <w:t>1.6</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Nøkkelpersonell</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_Toc444776759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4</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60" w:history="1">
        <w:r w:rsidR="00380EE3" w:rsidRPr="00380EE3">
          <w:rPr>
            <w:rStyle w:val="Hyperkobling"/>
            <w:rFonts w:ascii="Arial" w:hAnsi="Arial" w:cs="Arial"/>
          </w:rPr>
          <w:t>2.</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Endring, stansing og avbestilling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_Toc444776760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4</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1" w:history="1">
        <w:r w:rsidR="00380EE3" w:rsidRPr="00380EE3">
          <w:rPr>
            <w:rStyle w:val="Hyperkobling"/>
            <w:rFonts w:ascii="Arial" w:hAnsi="Arial" w:cs="Arial"/>
          </w:rPr>
          <w:t>2.1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Endringer av ytelsen etter avtaleinngåelsen</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_Toc444776761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4</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2" w:history="1">
        <w:r w:rsidR="00380EE3" w:rsidRPr="00380EE3">
          <w:rPr>
            <w:rStyle w:val="Hyperkobling"/>
            <w:rFonts w:ascii="Arial" w:hAnsi="Arial" w:cs="Arial"/>
          </w:rPr>
          <w:t>2.2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Midlertidig stansing av bistanden</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_Toc444776762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4</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3" w:history="1">
        <w:r w:rsidR="00380EE3" w:rsidRPr="00380EE3">
          <w:rPr>
            <w:rStyle w:val="Hyperkobling"/>
            <w:rFonts w:ascii="Arial" w:hAnsi="Arial" w:cs="Arial"/>
          </w:rPr>
          <w:t>2.3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Avbestilling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_Toc444776763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4</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64" w:history="1">
        <w:r w:rsidR="00380EE3" w:rsidRPr="00380EE3">
          <w:rPr>
            <w:rStyle w:val="Hyperkobling"/>
            <w:rFonts w:ascii="Arial" w:hAnsi="Arial" w:cs="Arial"/>
          </w:rPr>
          <w:t>3.</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Partenes plikter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_Toc444776764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5</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5" w:history="1">
        <w:r w:rsidR="00380EE3" w:rsidRPr="00380EE3">
          <w:rPr>
            <w:rStyle w:val="Hyperkobling"/>
            <w:rFonts w:ascii="Arial" w:hAnsi="Arial" w:cs="Arial"/>
          </w:rPr>
          <w:t>3.1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Konsulentens plikter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_Toc444776765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5</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6" w:history="1">
        <w:r w:rsidR="00380EE3" w:rsidRPr="00380EE3">
          <w:rPr>
            <w:rStyle w:val="Hyperkobling"/>
            <w:rFonts w:ascii="Arial" w:hAnsi="Arial" w:cs="Arial"/>
          </w:rPr>
          <w:t>3.2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Lønns- og arbeidsvilkår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_Toc444776766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5</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7" w:history="1">
        <w:r w:rsidR="00380EE3" w:rsidRPr="00380EE3">
          <w:rPr>
            <w:rStyle w:val="Hyperkobling"/>
            <w:rFonts w:ascii="Arial" w:hAnsi="Arial" w:cs="Arial"/>
          </w:rPr>
          <w:t>3.3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Kundens plikter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_Toc444776767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6</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8" w:history="1">
        <w:r w:rsidR="00380EE3" w:rsidRPr="00380EE3">
          <w:rPr>
            <w:rStyle w:val="Hyperkobling"/>
            <w:rFonts w:ascii="Arial" w:hAnsi="Arial" w:cs="Arial"/>
          </w:rPr>
          <w:t>3.4</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Møter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_Toc444776768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6</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69" w:history="1">
        <w:r w:rsidR="00380EE3" w:rsidRPr="00380EE3">
          <w:rPr>
            <w:rStyle w:val="Hyperkobling"/>
            <w:rFonts w:ascii="Arial" w:hAnsi="Arial" w:cs="Arial"/>
          </w:rPr>
          <w:t>3.5</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Risiko og ansvar for kommunikasjon og dokumentasjon</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_Toc444776769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6</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0" w:history="1">
        <w:r w:rsidR="00380EE3" w:rsidRPr="00380EE3">
          <w:rPr>
            <w:rStyle w:val="Hyperkobling"/>
            <w:rFonts w:ascii="Arial" w:hAnsi="Arial" w:cs="Arial"/>
          </w:rPr>
          <w:t>3.6</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Taushetsplikt</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_Toc444776770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6</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1" w:history="1">
        <w:r w:rsidR="00380EE3" w:rsidRPr="00380EE3">
          <w:rPr>
            <w:rStyle w:val="Hyperkobling"/>
            <w:rFonts w:ascii="Arial" w:hAnsi="Arial" w:cs="Arial"/>
          </w:rPr>
          <w:t>3.7</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Skriftlighet</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_Toc444776771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7</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72" w:history="1">
        <w:r w:rsidR="00380EE3" w:rsidRPr="00380EE3">
          <w:rPr>
            <w:rStyle w:val="Hyperkobling"/>
            <w:rFonts w:ascii="Arial" w:hAnsi="Arial" w:cs="Arial"/>
          </w:rPr>
          <w:t>4.</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Vederlag og betalingsbetingelser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_Toc444776772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7</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3" w:history="1">
        <w:r w:rsidR="00380EE3" w:rsidRPr="00380EE3">
          <w:rPr>
            <w:rStyle w:val="Hyperkobling"/>
            <w:rFonts w:ascii="Arial" w:hAnsi="Arial" w:cs="Arial"/>
          </w:rPr>
          <w:t>4.1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Vederlag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_Toc444776773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7</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4" w:history="1">
        <w:r w:rsidR="00380EE3" w:rsidRPr="00380EE3">
          <w:rPr>
            <w:rStyle w:val="Hyperkobling"/>
            <w:rFonts w:ascii="Arial" w:hAnsi="Arial" w:cs="Arial"/>
          </w:rPr>
          <w:t>4.2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Fakturering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_Toc444776774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8</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5" w:history="1">
        <w:r w:rsidR="00380EE3" w:rsidRPr="00380EE3">
          <w:rPr>
            <w:rStyle w:val="Hyperkobling"/>
            <w:rFonts w:ascii="Arial" w:hAnsi="Arial" w:cs="Arial"/>
          </w:rPr>
          <w:t>4.3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Forsinkelsesrente</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_Toc444776775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8</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6" w:history="1">
        <w:r w:rsidR="00380EE3" w:rsidRPr="00380EE3">
          <w:rPr>
            <w:rStyle w:val="Hyperkobling"/>
            <w:rFonts w:ascii="Arial" w:hAnsi="Arial" w:cs="Arial"/>
          </w:rPr>
          <w:t>4.4</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Betalingsmislighold</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_Toc444776776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8</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77" w:history="1">
        <w:r w:rsidR="00380EE3" w:rsidRPr="00380EE3">
          <w:rPr>
            <w:rStyle w:val="Hyperkobling"/>
            <w:rFonts w:ascii="Arial" w:hAnsi="Arial" w:cs="Arial"/>
          </w:rPr>
          <w:t>4.5</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Prisendring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_Toc444776777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8</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78" w:history="1">
        <w:r w:rsidR="00380EE3" w:rsidRPr="00380EE3">
          <w:rPr>
            <w:rStyle w:val="Hyperkobling"/>
            <w:rFonts w:ascii="Arial" w:hAnsi="Arial" w:cs="Arial"/>
          </w:rPr>
          <w:t>5.</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Opphavs- og eiendomsrett</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_Toc444776778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79" w:history="1">
        <w:r w:rsidR="00380EE3" w:rsidRPr="00380EE3">
          <w:rPr>
            <w:rStyle w:val="Hyperkobling"/>
            <w:rFonts w:ascii="Arial" w:hAnsi="Arial" w:cs="Arial"/>
          </w:rPr>
          <w:t>6.</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Mislighold</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_Toc444776779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80" w:history="1">
        <w:r w:rsidR="00380EE3" w:rsidRPr="00380EE3">
          <w:rPr>
            <w:rStyle w:val="Hyperkobling"/>
            <w:rFonts w:ascii="Arial" w:hAnsi="Arial" w:cs="Arial"/>
          </w:rPr>
          <w:t>6.1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Hva som anses som mislighold</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_Toc444776780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81" w:history="1">
        <w:r w:rsidR="00380EE3" w:rsidRPr="00380EE3">
          <w:rPr>
            <w:rStyle w:val="Hyperkobling"/>
            <w:rFonts w:ascii="Arial" w:hAnsi="Arial" w:cs="Arial"/>
          </w:rPr>
          <w:t>6.2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Varslingsplikt</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_Toc444776781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82" w:history="1">
        <w:r w:rsidR="00380EE3" w:rsidRPr="00380EE3">
          <w:rPr>
            <w:rStyle w:val="Hyperkobling"/>
            <w:rFonts w:ascii="Arial" w:hAnsi="Arial" w:cs="Arial"/>
          </w:rPr>
          <w:t>6.3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Sanksjoner ved mislighold</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_Toc444776782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3"/>
        <w:rPr>
          <w:rFonts w:ascii="Arial" w:eastAsiaTheme="minorEastAsia" w:hAnsi="Arial" w:cs="Arial"/>
          <w:i w:val="0"/>
          <w:iCs w:val="0"/>
          <w:sz w:val="22"/>
          <w:szCs w:val="22"/>
        </w:rPr>
      </w:pPr>
      <w:hyperlink w:anchor="_Toc444776783" w:history="1">
        <w:r w:rsidR="00380EE3" w:rsidRPr="00380EE3">
          <w:rPr>
            <w:rStyle w:val="Hyperkobling"/>
            <w:rFonts w:ascii="Arial" w:hAnsi="Arial" w:cs="Arial"/>
          </w:rPr>
          <w:t>6.3.1</w:t>
        </w:r>
        <w:r w:rsidR="00380EE3" w:rsidRPr="00380EE3">
          <w:rPr>
            <w:rFonts w:ascii="Arial" w:eastAsiaTheme="minorEastAsia" w:hAnsi="Arial" w:cs="Arial"/>
            <w:i w:val="0"/>
            <w:iCs w:val="0"/>
            <w:sz w:val="22"/>
            <w:szCs w:val="22"/>
          </w:rPr>
          <w:tab/>
        </w:r>
        <w:r w:rsidR="00380EE3" w:rsidRPr="00380EE3">
          <w:rPr>
            <w:rStyle w:val="Hyperkobling"/>
            <w:rFonts w:ascii="Arial" w:hAnsi="Arial" w:cs="Arial"/>
          </w:rPr>
          <w:t>Tilbakehold av ytelser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_Toc444776783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3"/>
        <w:rPr>
          <w:rFonts w:ascii="Arial" w:eastAsiaTheme="minorEastAsia" w:hAnsi="Arial" w:cs="Arial"/>
          <w:i w:val="0"/>
          <w:iCs w:val="0"/>
          <w:sz w:val="22"/>
          <w:szCs w:val="22"/>
        </w:rPr>
      </w:pPr>
      <w:hyperlink w:anchor="_Toc444776784" w:history="1">
        <w:r w:rsidR="00380EE3" w:rsidRPr="00380EE3">
          <w:rPr>
            <w:rStyle w:val="Hyperkobling"/>
            <w:rFonts w:ascii="Arial" w:hAnsi="Arial" w:cs="Arial"/>
          </w:rPr>
          <w:t>6.3.2</w:t>
        </w:r>
        <w:r w:rsidR="00380EE3" w:rsidRPr="00380EE3">
          <w:rPr>
            <w:rFonts w:ascii="Arial" w:eastAsiaTheme="minorEastAsia" w:hAnsi="Arial" w:cs="Arial"/>
            <w:i w:val="0"/>
            <w:iCs w:val="0"/>
            <w:sz w:val="22"/>
            <w:szCs w:val="22"/>
          </w:rPr>
          <w:tab/>
        </w:r>
        <w:r w:rsidR="00380EE3" w:rsidRPr="00380EE3">
          <w:rPr>
            <w:rStyle w:val="Hyperkobling"/>
            <w:rFonts w:ascii="Arial" w:hAnsi="Arial" w:cs="Arial"/>
          </w:rPr>
          <w:t>Prisavslag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_Toc444776784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3"/>
        <w:rPr>
          <w:rFonts w:ascii="Arial" w:eastAsiaTheme="minorEastAsia" w:hAnsi="Arial" w:cs="Arial"/>
          <w:i w:val="0"/>
          <w:iCs w:val="0"/>
          <w:sz w:val="22"/>
          <w:szCs w:val="22"/>
        </w:rPr>
      </w:pPr>
      <w:hyperlink w:anchor="_Toc444776785" w:history="1">
        <w:r w:rsidR="00380EE3" w:rsidRPr="00380EE3">
          <w:rPr>
            <w:rStyle w:val="Hyperkobling"/>
            <w:rFonts w:ascii="Arial" w:hAnsi="Arial" w:cs="Arial"/>
          </w:rPr>
          <w:t>6.3.3</w:t>
        </w:r>
        <w:r w:rsidR="00380EE3" w:rsidRPr="00380EE3">
          <w:rPr>
            <w:rFonts w:ascii="Arial" w:eastAsiaTheme="minorEastAsia" w:hAnsi="Arial" w:cs="Arial"/>
            <w:i w:val="0"/>
            <w:iCs w:val="0"/>
            <w:sz w:val="22"/>
            <w:szCs w:val="22"/>
          </w:rPr>
          <w:tab/>
        </w:r>
        <w:r w:rsidR="00380EE3" w:rsidRPr="00380EE3">
          <w:rPr>
            <w:rStyle w:val="Hyperkobling"/>
            <w:rFonts w:ascii="Arial" w:hAnsi="Arial" w:cs="Arial"/>
          </w:rPr>
          <w:t>Heving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_Toc444776785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9</w:t>
        </w:r>
        <w:r w:rsidR="00380EE3" w:rsidRPr="00380EE3">
          <w:rPr>
            <w:rFonts w:ascii="Arial" w:hAnsi="Arial" w:cs="Arial"/>
            <w:webHidden/>
          </w:rPr>
          <w:fldChar w:fldCharType="end"/>
        </w:r>
      </w:hyperlink>
    </w:p>
    <w:p w:rsidR="00380EE3" w:rsidRPr="00380EE3" w:rsidRDefault="003E298C">
      <w:pPr>
        <w:pStyle w:val="INNH3"/>
        <w:rPr>
          <w:rFonts w:ascii="Arial" w:eastAsiaTheme="minorEastAsia" w:hAnsi="Arial" w:cs="Arial"/>
          <w:i w:val="0"/>
          <w:iCs w:val="0"/>
          <w:sz w:val="22"/>
          <w:szCs w:val="22"/>
        </w:rPr>
      </w:pPr>
      <w:hyperlink w:anchor="_Toc444776786" w:history="1">
        <w:r w:rsidR="00380EE3" w:rsidRPr="00380EE3">
          <w:rPr>
            <w:rStyle w:val="Hyperkobling"/>
            <w:rFonts w:ascii="Arial" w:hAnsi="Arial" w:cs="Arial"/>
          </w:rPr>
          <w:t>6.3.4</w:t>
        </w:r>
        <w:r w:rsidR="00380EE3" w:rsidRPr="00380EE3">
          <w:rPr>
            <w:rFonts w:ascii="Arial" w:eastAsiaTheme="minorEastAsia" w:hAnsi="Arial" w:cs="Arial"/>
            <w:i w:val="0"/>
            <w:iCs w:val="0"/>
            <w:sz w:val="22"/>
            <w:szCs w:val="22"/>
          </w:rPr>
          <w:tab/>
        </w:r>
        <w:r w:rsidR="00380EE3" w:rsidRPr="00380EE3">
          <w:rPr>
            <w:rStyle w:val="Hyperkobling"/>
            <w:rFonts w:ascii="Arial" w:hAnsi="Arial" w:cs="Arial"/>
          </w:rPr>
          <w:t>Erstatning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_Toc444776786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10</w:t>
        </w:r>
        <w:r w:rsidR="00380EE3" w:rsidRPr="00380EE3">
          <w:rPr>
            <w:rFonts w:ascii="Arial" w:hAnsi="Arial" w:cs="Arial"/>
            <w:webHidden/>
          </w:rPr>
          <w:fldChar w:fldCharType="end"/>
        </w:r>
      </w:hyperlink>
    </w:p>
    <w:p w:rsidR="00380EE3" w:rsidRPr="00380EE3" w:rsidRDefault="003E298C">
      <w:pPr>
        <w:pStyle w:val="INNH3"/>
        <w:rPr>
          <w:rFonts w:ascii="Arial" w:eastAsiaTheme="minorEastAsia" w:hAnsi="Arial" w:cs="Arial"/>
          <w:i w:val="0"/>
          <w:iCs w:val="0"/>
          <w:sz w:val="22"/>
          <w:szCs w:val="22"/>
        </w:rPr>
      </w:pPr>
      <w:hyperlink w:anchor="_Toc444776787" w:history="1">
        <w:r w:rsidR="00380EE3" w:rsidRPr="00380EE3">
          <w:rPr>
            <w:rStyle w:val="Hyperkobling"/>
            <w:rFonts w:ascii="Arial" w:hAnsi="Arial" w:cs="Arial"/>
          </w:rPr>
          <w:t>6.3.5</w:t>
        </w:r>
        <w:r w:rsidR="00380EE3" w:rsidRPr="00380EE3">
          <w:rPr>
            <w:rFonts w:ascii="Arial" w:eastAsiaTheme="minorEastAsia" w:hAnsi="Arial" w:cs="Arial"/>
            <w:i w:val="0"/>
            <w:iCs w:val="0"/>
            <w:sz w:val="22"/>
            <w:szCs w:val="22"/>
          </w:rPr>
          <w:tab/>
        </w:r>
        <w:r w:rsidR="00380EE3" w:rsidRPr="00380EE3">
          <w:rPr>
            <w:rStyle w:val="Hyperkobling"/>
            <w:rFonts w:ascii="Arial" w:hAnsi="Arial" w:cs="Arial"/>
          </w:rPr>
          <w:t>Erstatningsbegrensning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_Toc444776787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10</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88" w:history="1">
        <w:r w:rsidR="00380EE3" w:rsidRPr="00380EE3">
          <w:rPr>
            <w:rStyle w:val="Hyperkobling"/>
            <w:rFonts w:ascii="Arial" w:hAnsi="Arial" w:cs="Arial"/>
          </w:rPr>
          <w:t>7.</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Øvrige bestemmelser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_Toc444776788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10</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89" w:history="1">
        <w:r w:rsidR="00380EE3" w:rsidRPr="00380EE3">
          <w:rPr>
            <w:rStyle w:val="Hyperkobling"/>
            <w:rFonts w:ascii="Arial" w:hAnsi="Arial" w:cs="Arial"/>
          </w:rPr>
          <w:t>7.1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Forsikringer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_Toc444776789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10</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0" w:history="1">
        <w:r w:rsidR="00380EE3" w:rsidRPr="00380EE3">
          <w:rPr>
            <w:rStyle w:val="Hyperkobling"/>
            <w:rFonts w:ascii="Arial" w:hAnsi="Arial" w:cs="Arial"/>
          </w:rPr>
          <w:t>7.2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Overdragelse av rettigheter og plikter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_Toc444776790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10</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1" w:history="1">
        <w:r w:rsidR="00380EE3" w:rsidRPr="00380EE3">
          <w:rPr>
            <w:rStyle w:val="Hyperkobling"/>
            <w:rFonts w:ascii="Arial" w:hAnsi="Arial" w:cs="Arial"/>
          </w:rPr>
          <w:t>7.3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Konkurs, akkord e. l.</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_Toc444776791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11</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2" w:history="1">
        <w:r w:rsidR="00380EE3" w:rsidRPr="00380EE3">
          <w:rPr>
            <w:rStyle w:val="Hyperkobling"/>
            <w:rFonts w:ascii="Arial" w:hAnsi="Arial" w:cs="Arial"/>
          </w:rPr>
          <w:t>7.4</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Force majeure</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_Toc444776792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11</w:t>
        </w:r>
        <w:r w:rsidR="00380EE3" w:rsidRPr="00380EE3">
          <w:rPr>
            <w:rFonts w:ascii="Arial" w:hAnsi="Arial" w:cs="Arial"/>
            <w:webHidden/>
          </w:rPr>
          <w:fldChar w:fldCharType="end"/>
        </w:r>
      </w:hyperlink>
    </w:p>
    <w:p w:rsidR="00380EE3" w:rsidRPr="00380EE3" w:rsidRDefault="003E298C">
      <w:pPr>
        <w:pStyle w:val="INNH1"/>
        <w:rPr>
          <w:rFonts w:ascii="Arial" w:eastAsiaTheme="minorEastAsia" w:hAnsi="Arial" w:cs="Arial"/>
          <w:b w:val="0"/>
          <w:bCs w:val="0"/>
          <w:caps w:val="0"/>
          <w:sz w:val="22"/>
          <w:szCs w:val="22"/>
        </w:rPr>
      </w:pPr>
      <w:hyperlink w:anchor="_Toc444776793" w:history="1">
        <w:r w:rsidR="00380EE3" w:rsidRPr="00380EE3">
          <w:rPr>
            <w:rStyle w:val="Hyperkobling"/>
            <w:rFonts w:ascii="Arial" w:hAnsi="Arial" w:cs="Arial"/>
          </w:rPr>
          <w:t>8.</w:t>
        </w:r>
        <w:r w:rsidR="00380EE3" w:rsidRPr="00380EE3">
          <w:rPr>
            <w:rFonts w:ascii="Arial" w:eastAsiaTheme="minorEastAsia" w:hAnsi="Arial" w:cs="Arial"/>
            <w:b w:val="0"/>
            <w:bCs w:val="0"/>
            <w:caps w:val="0"/>
            <w:sz w:val="22"/>
            <w:szCs w:val="22"/>
          </w:rPr>
          <w:tab/>
        </w:r>
        <w:r w:rsidR="00380EE3" w:rsidRPr="00380EE3">
          <w:rPr>
            <w:rStyle w:val="Hyperkobling"/>
            <w:rFonts w:ascii="Arial" w:hAnsi="Arial" w:cs="Arial"/>
          </w:rPr>
          <w:t>Tvister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_Toc444776793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11</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4" w:history="1">
        <w:r w:rsidR="00380EE3" w:rsidRPr="00380EE3">
          <w:rPr>
            <w:rStyle w:val="Hyperkobling"/>
            <w:rFonts w:ascii="Arial" w:hAnsi="Arial" w:cs="Arial"/>
          </w:rPr>
          <w:t>8.1</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Rettsvalg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_Toc444776794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11</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5" w:history="1">
        <w:r w:rsidR="00380EE3" w:rsidRPr="00380EE3">
          <w:rPr>
            <w:rStyle w:val="Hyperkobling"/>
            <w:rFonts w:ascii="Arial" w:hAnsi="Arial" w:cs="Arial"/>
          </w:rPr>
          <w:t>8.2</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Forhandlinger</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_Toc444776795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11</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6" w:history="1">
        <w:r w:rsidR="00380EE3" w:rsidRPr="00380EE3">
          <w:rPr>
            <w:rStyle w:val="Hyperkobling"/>
            <w:rFonts w:ascii="Arial" w:hAnsi="Arial" w:cs="Arial"/>
          </w:rPr>
          <w:t>8.3</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Mekling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_Toc444776796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12</w:t>
        </w:r>
        <w:r w:rsidR="00380EE3" w:rsidRPr="00380EE3">
          <w:rPr>
            <w:rFonts w:ascii="Arial" w:hAnsi="Arial" w:cs="Arial"/>
            <w:webHidden/>
          </w:rPr>
          <w:fldChar w:fldCharType="end"/>
        </w:r>
      </w:hyperlink>
    </w:p>
    <w:p w:rsidR="00380EE3" w:rsidRPr="00380EE3" w:rsidRDefault="003E298C">
      <w:pPr>
        <w:pStyle w:val="INNH2"/>
        <w:rPr>
          <w:rFonts w:ascii="Arial" w:eastAsiaTheme="minorEastAsia" w:hAnsi="Arial" w:cs="Arial"/>
          <w:smallCaps w:val="0"/>
          <w:sz w:val="22"/>
          <w:szCs w:val="22"/>
        </w:rPr>
      </w:pPr>
      <w:hyperlink w:anchor="_Toc444776797" w:history="1">
        <w:r w:rsidR="00380EE3" w:rsidRPr="00380EE3">
          <w:rPr>
            <w:rStyle w:val="Hyperkobling"/>
            <w:rFonts w:ascii="Arial" w:hAnsi="Arial" w:cs="Arial"/>
          </w:rPr>
          <w:t>8.4</w:t>
        </w:r>
        <w:r w:rsidR="00380EE3" w:rsidRPr="00380EE3">
          <w:rPr>
            <w:rFonts w:ascii="Arial" w:eastAsiaTheme="minorEastAsia" w:hAnsi="Arial" w:cs="Arial"/>
            <w:smallCaps w:val="0"/>
            <w:sz w:val="22"/>
            <w:szCs w:val="22"/>
          </w:rPr>
          <w:tab/>
        </w:r>
        <w:r w:rsidR="00380EE3" w:rsidRPr="00380EE3">
          <w:rPr>
            <w:rStyle w:val="Hyperkobling"/>
            <w:rFonts w:ascii="Arial" w:hAnsi="Arial" w:cs="Arial"/>
          </w:rPr>
          <w:t>Domstols- eller voldgiftsbehandling</w:t>
        </w:r>
        <w:r w:rsidR="00380EE3" w:rsidRPr="00380EE3">
          <w:rPr>
            <w:rFonts w:ascii="Arial" w:hAnsi="Arial" w:cs="Arial"/>
            <w:webHidden/>
          </w:rPr>
          <w:tab/>
        </w:r>
        <w:r w:rsidR="00380EE3" w:rsidRPr="00380EE3">
          <w:rPr>
            <w:rFonts w:ascii="Arial" w:hAnsi="Arial" w:cs="Arial"/>
            <w:webHidden/>
          </w:rPr>
          <w:fldChar w:fldCharType="begin"/>
        </w:r>
        <w:r w:rsidR="00380EE3" w:rsidRPr="00380EE3">
          <w:rPr>
            <w:rFonts w:ascii="Arial" w:hAnsi="Arial" w:cs="Arial"/>
            <w:webHidden/>
          </w:rPr>
          <w:instrText xml:space="preserve"> PAGEREF _Toc444776797 \h </w:instrText>
        </w:r>
        <w:r w:rsidR="00380EE3" w:rsidRPr="00380EE3">
          <w:rPr>
            <w:rFonts w:ascii="Arial" w:hAnsi="Arial" w:cs="Arial"/>
            <w:webHidden/>
          </w:rPr>
        </w:r>
        <w:r w:rsidR="00380EE3" w:rsidRPr="00380EE3">
          <w:rPr>
            <w:rFonts w:ascii="Arial" w:hAnsi="Arial" w:cs="Arial"/>
            <w:webHidden/>
          </w:rPr>
          <w:fldChar w:fldCharType="separate"/>
        </w:r>
        <w:r w:rsidR="00291781">
          <w:rPr>
            <w:rFonts w:ascii="Arial" w:hAnsi="Arial" w:cs="Arial"/>
            <w:webHidden/>
          </w:rPr>
          <w:t>12</w:t>
        </w:r>
        <w:r w:rsidR="00380EE3" w:rsidRPr="00380EE3">
          <w:rPr>
            <w:rFonts w:ascii="Arial" w:hAnsi="Arial" w:cs="Arial"/>
            <w:webHidden/>
          </w:rPr>
          <w:fldChar w:fldCharType="end"/>
        </w:r>
      </w:hyperlink>
    </w:p>
    <w:p w:rsidR="000F758E" w:rsidRPr="000F758E" w:rsidRDefault="00186BAF" w:rsidP="00BF6E0E">
      <w:pPr>
        <w:sectPr w:rsidR="000F758E" w:rsidRPr="000F758E" w:rsidSect="000F758E">
          <w:headerReference w:type="default" r:id="rId10"/>
          <w:footerReference w:type="default" r:id="rId11"/>
          <w:pgSz w:w="11906" w:h="16838" w:code="9"/>
          <w:pgMar w:top="1843" w:right="1418" w:bottom="1559" w:left="2268" w:header="709" w:footer="709" w:gutter="0"/>
          <w:cols w:space="708"/>
          <w:docGrid w:linePitch="299"/>
        </w:sectPr>
      </w:pPr>
      <w:r w:rsidRPr="00380EE3">
        <w:fldChar w:fldCharType="end"/>
      </w:r>
    </w:p>
    <w:p w:rsidR="002A7A1A" w:rsidRPr="00BF6E0E" w:rsidRDefault="002A7A1A" w:rsidP="00BF6E0E">
      <w:pPr>
        <w:pStyle w:val="Overskrift1"/>
      </w:pPr>
      <w:bookmarkStart w:id="17" w:name="_Toc150573632"/>
      <w:bookmarkStart w:id="18" w:name="_Toc422860166"/>
      <w:bookmarkStart w:id="19" w:name="_Toc423087556"/>
      <w:bookmarkStart w:id="20" w:name="_Toc423087916"/>
      <w:bookmarkStart w:id="21" w:name="_Toc444776753"/>
      <w:bookmarkStart w:id="22" w:name="_Toc382559550"/>
      <w:bookmarkStart w:id="23" w:name="_Toc382559754"/>
      <w:bookmarkStart w:id="24" w:name="_Toc382560071"/>
      <w:bookmarkStart w:id="25" w:name="_Toc382564452"/>
      <w:bookmarkStart w:id="26" w:name="_Toc382571576"/>
      <w:bookmarkStart w:id="27" w:name="_Toc382712334"/>
      <w:bookmarkStart w:id="28" w:name="_Toc382719098"/>
      <w:bookmarkStart w:id="29" w:name="_Toc382883230"/>
      <w:bookmarkStart w:id="30" w:name="_Toc382888864"/>
      <w:bookmarkStart w:id="31" w:name="_Toc382889001"/>
      <w:bookmarkStart w:id="32" w:name="_Toc382890326"/>
      <w:bookmarkStart w:id="33" w:name="_Toc385664123"/>
      <w:bookmarkStart w:id="34" w:name="_Toc385815674"/>
      <w:bookmarkStart w:id="35" w:name="_Toc387825591"/>
      <w:bookmarkStart w:id="36" w:name="_Toc434131260"/>
      <w:bookmarkStart w:id="37" w:name="_Toc27205272"/>
      <w:bookmarkStart w:id="38" w:name="_Ref130726853"/>
      <w:bookmarkStart w:id="39" w:name="_Toc153691146"/>
      <w:bookmarkStart w:id="40" w:name="_Toc150576464"/>
      <w:r w:rsidRPr="00BF6E0E">
        <w:lastRenderedPageBreak/>
        <w:t>Alminnelige bestemmelser</w:t>
      </w:r>
      <w:bookmarkEnd w:id="17"/>
      <w:bookmarkEnd w:id="18"/>
      <w:bookmarkEnd w:id="19"/>
      <w:bookmarkEnd w:id="20"/>
      <w:bookmarkEnd w:id="21"/>
    </w:p>
    <w:p w:rsidR="002A7A1A" w:rsidRPr="002F1C68" w:rsidRDefault="002A7A1A" w:rsidP="00BF6E0E">
      <w:pPr>
        <w:pStyle w:val="Overskrift2"/>
      </w:pPr>
      <w:bookmarkStart w:id="41" w:name="_Toc150573633"/>
      <w:bookmarkStart w:id="42" w:name="_Toc422860167"/>
      <w:bookmarkStart w:id="43" w:name="_Toc423087557"/>
      <w:bookmarkStart w:id="44" w:name="_Toc423087917"/>
      <w:bookmarkStart w:id="45" w:name="_Toc444776754"/>
      <w:r w:rsidRPr="002F1C68">
        <w:t>Omfanget av konsulentbistanden</w:t>
      </w:r>
      <w:bookmarkEnd w:id="41"/>
      <w:bookmarkEnd w:id="42"/>
      <w:bookmarkEnd w:id="43"/>
      <w:bookmarkEnd w:id="44"/>
      <w:bookmarkEnd w:id="45"/>
    </w:p>
    <w:p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rsidR="002A7A1A" w:rsidRPr="002F1C68" w:rsidRDefault="002A7A1A" w:rsidP="00BF6E0E"/>
    <w:p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rsidR="002A7A1A" w:rsidRPr="002F1C68" w:rsidRDefault="002A7A1A" w:rsidP="00BF6E0E"/>
    <w:p w:rsidR="002A7A1A" w:rsidRPr="002F1C68" w:rsidRDefault="002A7A1A" w:rsidP="00BF6E0E">
      <w:r w:rsidRPr="002F1C68">
        <w:t>Med avtalen menes denne generelle avtaleteksten med bilag.</w:t>
      </w:r>
    </w:p>
    <w:p w:rsidR="002A7A1A" w:rsidRPr="002F1C68" w:rsidRDefault="002A7A1A" w:rsidP="00BF6E0E"/>
    <w:p w:rsidR="002A7A1A" w:rsidRPr="00483D5A" w:rsidRDefault="002A7A1A" w:rsidP="00BF6E0E">
      <w:pPr>
        <w:pStyle w:val="Overskrift2"/>
      </w:pPr>
      <w:bookmarkStart w:id="46" w:name="_Toc150576466"/>
      <w:bookmarkStart w:id="47" w:name="_Toc153951067"/>
      <w:bookmarkStart w:id="48" w:name="_Toc422860168"/>
      <w:bookmarkStart w:id="49" w:name="_Toc423087558"/>
      <w:bookmarkStart w:id="50" w:name="_Toc444776755"/>
      <w:r w:rsidRPr="00483D5A">
        <w:t>Bilag til avtalen</w:t>
      </w:r>
      <w:bookmarkEnd w:id="46"/>
      <w:bookmarkEnd w:id="47"/>
      <w:bookmarkEnd w:id="48"/>
      <w:bookmarkEnd w:id="49"/>
      <w:bookmarkEnd w:id="50"/>
    </w:p>
    <w:tbl>
      <w:tblPr>
        <w:tblW w:w="78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794"/>
        <w:gridCol w:w="472"/>
        <w:gridCol w:w="596"/>
      </w:tblGrid>
      <w:tr w:rsidR="002A7A1A" w:rsidRPr="002F1C68" w:rsidTr="003E298C">
        <w:trPr>
          <w:trHeight w:val="262"/>
        </w:trPr>
        <w:tc>
          <w:tcPr>
            <w:tcW w:w="0" w:type="auto"/>
            <w:shd w:val="pct20" w:color="auto" w:fill="auto"/>
            <w:tcMar>
              <w:top w:w="28" w:type="dxa"/>
              <w:bottom w:w="28" w:type="dxa"/>
            </w:tcMar>
            <w:vAlign w:val="center"/>
          </w:tcPr>
          <w:p w:rsidR="002A7A1A" w:rsidRPr="0053542E" w:rsidRDefault="002A7A1A" w:rsidP="00BF6E0E">
            <w:bookmarkStart w:id="51" w:name="_GoBack"/>
            <w:bookmarkEnd w:id="51"/>
            <w:r w:rsidRPr="0053542E">
              <w:t>Alle rubrikker skal være krysset av (Ja eller Nei):</w:t>
            </w:r>
          </w:p>
        </w:tc>
        <w:tc>
          <w:tcPr>
            <w:tcW w:w="0" w:type="auto"/>
            <w:shd w:val="pct20" w:color="auto" w:fill="auto"/>
            <w:tcMar>
              <w:top w:w="28" w:type="dxa"/>
              <w:bottom w:w="28" w:type="dxa"/>
            </w:tcMar>
            <w:vAlign w:val="center"/>
          </w:tcPr>
          <w:p w:rsidR="002A7A1A" w:rsidRPr="0053542E" w:rsidRDefault="002A7A1A" w:rsidP="00E239AC">
            <w:pPr>
              <w:jc w:val="center"/>
            </w:pPr>
            <w:r w:rsidRPr="0053542E">
              <w:t>Ja</w:t>
            </w:r>
          </w:p>
        </w:tc>
        <w:tc>
          <w:tcPr>
            <w:tcW w:w="0" w:type="auto"/>
            <w:shd w:val="pct20" w:color="auto" w:fill="auto"/>
            <w:tcMar>
              <w:top w:w="28" w:type="dxa"/>
              <w:bottom w:w="28" w:type="dxa"/>
            </w:tcMar>
            <w:vAlign w:val="center"/>
          </w:tcPr>
          <w:p w:rsidR="002A7A1A" w:rsidRPr="0053542E" w:rsidRDefault="002A7A1A" w:rsidP="00BF6E0E">
            <w:r w:rsidRPr="0053542E">
              <w:t>Nei</w:t>
            </w:r>
          </w:p>
        </w:tc>
      </w:tr>
      <w:tr w:rsidR="002A7A1A" w:rsidRPr="002F1C68" w:rsidTr="003E298C">
        <w:trPr>
          <w:trHeight w:val="247"/>
        </w:trPr>
        <w:tc>
          <w:tcPr>
            <w:tcW w:w="0" w:type="auto"/>
            <w:tcMar>
              <w:top w:w="28" w:type="dxa"/>
              <w:bottom w:w="28" w:type="dxa"/>
            </w:tcMar>
            <w:vAlign w:val="center"/>
          </w:tcPr>
          <w:p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rsidR="002A7A1A" w:rsidRPr="002F1C68" w:rsidRDefault="0039253E" w:rsidP="0039253E">
            <w:pPr>
              <w:jc w:val="center"/>
            </w:pPr>
            <w:r>
              <w:t>X</w:t>
            </w:r>
          </w:p>
        </w:tc>
        <w:tc>
          <w:tcPr>
            <w:tcW w:w="0" w:type="auto"/>
            <w:tcMar>
              <w:top w:w="28" w:type="dxa"/>
              <w:bottom w:w="28" w:type="dxa"/>
            </w:tcMar>
            <w:vAlign w:val="center"/>
          </w:tcPr>
          <w:p w:rsidR="002A7A1A" w:rsidRPr="002F1C68" w:rsidRDefault="002A7A1A" w:rsidP="00BF6E0E"/>
        </w:tc>
      </w:tr>
      <w:tr w:rsidR="002A7A1A" w:rsidRPr="002F1C68" w:rsidTr="003E298C">
        <w:trPr>
          <w:trHeight w:val="262"/>
        </w:trPr>
        <w:tc>
          <w:tcPr>
            <w:tcW w:w="0" w:type="auto"/>
            <w:tcMar>
              <w:top w:w="28" w:type="dxa"/>
              <w:bottom w:w="28" w:type="dxa"/>
            </w:tcMar>
            <w:vAlign w:val="center"/>
          </w:tcPr>
          <w:p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rsidR="002A7A1A" w:rsidRPr="002F1C68" w:rsidRDefault="0039253E" w:rsidP="0039253E">
            <w:pPr>
              <w:jc w:val="center"/>
            </w:pPr>
            <w:r>
              <w:t>X</w:t>
            </w:r>
          </w:p>
        </w:tc>
        <w:tc>
          <w:tcPr>
            <w:tcW w:w="0" w:type="auto"/>
            <w:tcMar>
              <w:top w:w="28" w:type="dxa"/>
              <w:bottom w:w="28" w:type="dxa"/>
            </w:tcMar>
            <w:vAlign w:val="center"/>
          </w:tcPr>
          <w:p w:rsidR="002A7A1A" w:rsidRPr="002F1C68" w:rsidRDefault="002A7A1A" w:rsidP="00BF6E0E"/>
        </w:tc>
      </w:tr>
      <w:tr w:rsidR="002A7A1A" w:rsidRPr="002F1C68" w:rsidTr="003E298C">
        <w:trPr>
          <w:trHeight w:val="247"/>
        </w:trPr>
        <w:tc>
          <w:tcPr>
            <w:tcW w:w="0" w:type="auto"/>
            <w:tcMar>
              <w:top w:w="28" w:type="dxa"/>
              <w:bottom w:w="28" w:type="dxa"/>
            </w:tcMar>
            <w:vAlign w:val="center"/>
          </w:tcPr>
          <w:p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rsidR="002A7A1A" w:rsidRPr="002F1C68" w:rsidRDefault="0039253E" w:rsidP="0039253E">
            <w:pPr>
              <w:jc w:val="center"/>
            </w:pPr>
            <w:r>
              <w:t>X</w:t>
            </w:r>
          </w:p>
        </w:tc>
        <w:tc>
          <w:tcPr>
            <w:tcW w:w="0" w:type="auto"/>
            <w:tcMar>
              <w:top w:w="28" w:type="dxa"/>
              <w:bottom w:w="28" w:type="dxa"/>
            </w:tcMar>
            <w:vAlign w:val="center"/>
          </w:tcPr>
          <w:p w:rsidR="002A7A1A" w:rsidRPr="002F1C68" w:rsidRDefault="002A7A1A" w:rsidP="00BF6E0E"/>
        </w:tc>
      </w:tr>
      <w:tr w:rsidR="002A7A1A" w:rsidRPr="002F1C68" w:rsidTr="003E298C">
        <w:trPr>
          <w:trHeight w:val="262"/>
        </w:trPr>
        <w:tc>
          <w:tcPr>
            <w:tcW w:w="0" w:type="auto"/>
            <w:tcMar>
              <w:top w:w="28" w:type="dxa"/>
              <w:bottom w:w="28" w:type="dxa"/>
            </w:tcMar>
            <w:vAlign w:val="center"/>
          </w:tcPr>
          <w:p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rsidR="002A7A1A" w:rsidRPr="002F1C68" w:rsidRDefault="0039253E" w:rsidP="0039253E">
            <w:pPr>
              <w:jc w:val="center"/>
            </w:pPr>
            <w:r>
              <w:t>X</w:t>
            </w:r>
          </w:p>
        </w:tc>
        <w:tc>
          <w:tcPr>
            <w:tcW w:w="0" w:type="auto"/>
            <w:tcMar>
              <w:top w:w="28" w:type="dxa"/>
              <w:bottom w:w="28" w:type="dxa"/>
            </w:tcMar>
            <w:vAlign w:val="center"/>
          </w:tcPr>
          <w:p w:rsidR="002A7A1A" w:rsidRPr="002F1C68" w:rsidRDefault="002A7A1A" w:rsidP="00BF6E0E"/>
        </w:tc>
      </w:tr>
      <w:tr w:rsidR="002A7A1A" w:rsidRPr="002F1C68" w:rsidTr="003E298C">
        <w:trPr>
          <w:trHeight w:val="262"/>
        </w:trPr>
        <w:tc>
          <w:tcPr>
            <w:tcW w:w="0" w:type="auto"/>
            <w:tcMar>
              <w:top w:w="28" w:type="dxa"/>
              <w:bottom w:w="28" w:type="dxa"/>
            </w:tcMar>
            <w:vAlign w:val="center"/>
          </w:tcPr>
          <w:p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rsidR="002A7A1A" w:rsidRPr="002F1C68" w:rsidRDefault="0039253E" w:rsidP="0039253E">
            <w:pPr>
              <w:jc w:val="center"/>
            </w:pPr>
            <w:r>
              <w:t>X</w:t>
            </w:r>
          </w:p>
        </w:tc>
        <w:tc>
          <w:tcPr>
            <w:tcW w:w="0" w:type="auto"/>
            <w:tcMar>
              <w:top w:w="28" w:type="dxa"/>
              <w:bottom w:w="28" w:type="dxa"/>
            </w:tcMar>
            <w:vAlign w:val="center"/>
          </w:tcPr>
          <w:p w:rsidR="002A7A1A" w:rsidRPr="002F1C68" w:rsidRDefault="002A7A1A" w:rsidP="00BF6E0E"/>
        </w:tc>
      </w:tr>
      <w:tr w:rsidR="002A7A1A" w:rsidRPr="002F1C68" w:rsidTr="003E298C">
        <w:trPr>
          <w:trHeight w:val="247"/>
        </w:trPr>
        <w:tc>
          <w:tcPr>
            <w:tcW w:w="0" w:type="auto"/>
            <w:tcMar>
              <w:top w:w="28" w:type="dxa"/>
              <w:bottom w:w="28" w:type="dxa"/>
            </w:tcMar>
            <w:vAlign w:val="center"/>
          </w:tcPr>
          <w:p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rsidR="002A7A1A" w:rsidRPr="002F1C68" w:rsidRDefault="0039253E" w:rsidP="0039253E">
            <w:pPr>
              <w:jc w:val="center"/>
            </w:pPr>
            <w:r>
              <w:t>X</w:t>
            </w:r>
          </w:p>
        </w:tc>
        <w:tc>
          <w:tcPr>
            <w:tcW w:w="0" w:type="auto"/>
            <w:tcMar>
              <w:top w:w="28" w:type="dxa"/>
              <w:bottom w:w="28" w:type="dxa"/>
            </w:tcMar>
            <w:vAlign w:val="center"/>
          </w:tcPr>
          <w:p w:rsidR="002A7A1A" w:rsidRPr="002F1C68" w:rsidRDefault="002A7A1A" w:rsidP="00BF6E0E"/>
        </w:tc>
      </w:tr>
      <w:tr w:rsidR="00DF0642" w:rsidRPr="002F1C68" w:rsidTr="003E298C">
        <w:trPr>
          <w:trHeight w:val="262"/>
        </w:trPr>
        <w:tc>
          <w:tcPr>
            <w:tcW w:w="0" w:type="auto"/>
            <w:tcMar>
              <w:top w:w="28" w:type="dxa"/>
              <w:bottom w:w="28" w:type="dxa"/>
            </w:tcMar>
            <w:vAlign w:val="center"/>
          </w:tcPr>
          <w:p w:rsidR="00DF0642" w:rsidRPr="002F1C68" w:rsidRDefault="00AF7EE2" w:rsidP="00BF6E0E">
            <w:r w:rsidRPr="002F1C68">
              <w:t>Andre bilag:</w:t>
            </w:r>
          </w:p>
        </w:tc>
        <w:tc>
          <w:tcPr>
            <w:tcW w:w="0" w:type="auto"/>
            <w:tcMar>
              <w:top w:w="28" w:type="dxa"/>
              <w:bottom w:w="28" w:type="dxa"/>
            </w:tcMar>
            <w:vAlign w:val="center"/>
          </w:tcPr>
          <w:p w:rsidR="00DF0642" w:rsidRDefault="00DF0642" w:rsidP="0039253E">
            <w:pPr>
              <w:jc w:val="center"/>
            </w:pPr>
            <w:r>
              <w:t>X</w:t>
            </w:r>
          </w:p>
        </w:tc>
        <w:tc>
          <w:tcPr>
            <w:tcW w:w="0" w:type="auto"/>
            <w:tcMar>
              <w:top w:w="28" w:type="dxa"/>
              <w:bottom w:w="28" w:type="dxa"/>
            </w:tcMar>
            <w:vAlign w:val="center"/>
          </w:tcPr>
          <w:p w:rsidR="00DF0642" w:rsidRPr="002F1C68" w:rsidRDefault="00DF0642" w:rsidP="00BF6E0E"/>
        </w:tc>
      </w:tr>
      <w:tr w:rsidR="002A7A1A" w:rsidRPr="002F1C68" w:rsidTr="003E298C">
        <w:trPr>
          <w:trHeight w:val="247"/>
        </w:trPr>
        <w:tc>
          <w:tcPr>
            <w:tcW w:w="0" w:type="auto"/>
            <w:tcMar>
              <w:top w:w="28" w:type="dxa"/>
              <w:bottom w:w="28" w:type="dxa"/>
            </w:tcMar>
            <w:vAlign w:val="center"/>
          </w:tcPr>
          <w:p w:rsidR="002A7A1A" w:rsidRPr="002F1C68" w:rsidRDefault="003E298C" w:rsidP="00BF6E0E">
            <w:r>
              <w:t>Bilag 7: Forsvarsmateriells etiske krav til leverandører</w:t>
            </w:r>
          </w:p>
        </w:tc>
        <w:tc>
          <w:tcPr>
            <w:tcW w:w="0" w:type="auto"/>
            <w:tcMar>
              <w:top w:w="28" w:type="dxa"/>
              <w:bottom w:w="28" w:type="dxa"/>
            </w:tcMar>
            <w:vAlign w:val="center"/>
          </w:tcPr>
          <w:p w:rsidR="002A7A1A" w:rsidRPr="002F1C68" w:rsidRDefault="002A7A1A" w:rsidP="00E239AC">
            <w:pPr>
              <w:jc w:val="center"/>
            </w:pPr>
          </w:p>
        </w:tc>
        <w:tc>
          <w:tcPr>
            <w:tcW w:w="0" w:type="auto"/>
            <w:tcMar>
              <w:top w:w="28" w:type="dxa"/>
              <w:bottom w:w="28" w:type="dxa"/>
            </w:tcMar>
            <w:vAlign w:val="center"/>
          </w:tcPr>
          <w:p w:rsidR="002A7A1A" w:rsidRPr="002F1C68" w:rsidRDefault="002A7A1A" w:rsidP="00BF6E0E"/>
        </w:tc>
      </w:tr>
    </w:tbl>
    <w:p w:rsidR="002A7A1A" w:rsidRPr="002F1C68" w:rsidRDefault="002A7A1A" w:rsidP="00BF6E0E"/>
    <w:p w:rsidR="002A7A1A" w:rsidRPr="002F1C68" w:rsidRDefault="002A7A1A" w:rsidP="00BF6E0E">
      <w:pPr>
        <w:pStyle w:val="Overskrift2"/>
      </w:pPr>
      <w:bookmarkStart w:id="52" w:name="_Toc150332138"/>
      <w:bookmarkStart w:id="53" w:name="_Toc150573634"/>
      <w:bookmarkStart w:id="54" w:name="_Toc422860169"/>
      <w:bookmarkStart w:id="55" w:name="_Toc423087559"/>
      <w:bookmarkStart w:id="56" w:name="_Toc444776756"/>
      <w:r w:rsidRPr="002F1C68">
        <w:t>Tolk</w:t>
      </w:r>
      <w:r w:rsidR="00D4337D">
        <w:t>n</w:t>
      </w:r>
      <w:r w:rsidRPr="002F1C68">
        <w:t>ing – rangordning</w:t>
      </w:r>
      <w:bookmarkEnd w:id="52"/>
      <w:bookmarkEnd w:id="53"/>
      <w:bookmarkEnd w:id="54"/>
      <w:bookmarkEnd w:id="55"/>
      <w:bookmarkEnd w:id="56"/>
    </w:p>
    <w:p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rsidR="002A7A1A" w:rsidRPr="002F1C68" w:rsidRDefault="002A7A1A" w:rsidP="00BF6E0E"/>
    <w:p w:rsidR="00D854A2" w:rsidRPr="0053542E" w:rsidRDefault="00D854A2" w:rsidP="00BF6E0E">
      <w:pPr>
        <w:pStyle w:val="nummerertliste1"/>
      </w:pPr>
      <w:r w:rsidRPr="0053542E">
        <w:t>Den generelle avtaleteksten går foran bilagene.</w:t>
      </w:r>
    </w:p>
    <w:p w:rsidR="00D854A2" w:rsidRPr="0053542E" w:rsidRDefault="00D854A2" w:rsidP="00BF6E0E">
      <w:pPr>
        <w:pStyle w:val="nummerertliste1"/>
      </w:pPr>
      <w:r w:rsidRPr="0053542E">
        <w:t>Bilag 1 går foran de øvrige bilagene.</w:t>
      </w:r>
      <w:r w:rsidRPr="0053542E" w:rsidDel="00AA22C5">
        <w:t xml:space="preserve"> </w:t>
      </w:r>
    </w:p>
    <w:p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rsidR="00D854A2" w:rsidRPr="0053542E" w:rsidRDefault="00D854A2" w:rsidP="00BF6E0E">
      <w:pPr>
        <w:pStyle w:val="Bokstavliste2"/>
        <w:numPr>
          <w:ilvl w:val="1"/>
          <w:numId w:val="22"/>
        </w:numPr>
      </w:pPr>
      <w:r w:rsidRPr="0053542E">
        <w:t>Bilag 5 går foran den generelle avtaleteksten.</w:t>
      </w:r>
    </w:p>
    <w:p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rsidR="002A7A1A" w:rsidRPr="0053542E" w:rsidRDefault="00D854A2" w:rsidP="00BF6E0E">
      <w:pPr>
        <w:pStyle w:val="Bokstavliste2"/>
        <w:numPr>
          <w:ilvl w:val="1"/>
          <w:numId w:val="22"/>
        </w:numPr>
      </w:pPr>
      <w:r w:rsidRPr="0053542E">
        <w:t>Bilag 6 går foran de øvrige bilagene</w:t>
      </w:r>
    </w:p>
    <w:p w:rsidR="002A7A1A" w:rsidRPr="002F1C68" w:rsidRDefault="002A7A1A" w:rsidP="00BF6E0E"/>
    <w:p w:rsidR="002A7A1A" w:rsidRPr="002F1C68" w:rsidRDefault="002A7A1A" w:rsidP="00BF6E0E">
      <w:pPr>
        <w:pStyle w:val="Overskrift2"/>
      </w:pPr>
      <w:bookmarkStart w:id="57" w:name="_Toc150573635"/>
      <w:bookmarkStart w:id="58" w:name="_Toc422860170"/>
      <w:bookmarkStart w:id="59" w:name="_Toc423087560"/>
      <w:bookmarkStart w:id="60" w:name="_Toc444776757"/>
      <w:r w:rsidRPr="002F1C68">
        <w:t>Varighet</w:t>
      </w:r>
      <w:bookmarkEnd w:id="57"/>
      <w:bookmarkEnd w:id="58"/>
      <w:bookmarkEnd w:id="59"/>
      <w:bookmarkEnd w:id="60"/>
    </w:p>
    <w:p w:rsidR="002A7A1A" w:rsidRPr="002F1C68" w:rsidRDefault="002A7A1A" w:rsidP="00BF6E0E">
      <w:r w:rsidRPr="002F1C68">
        <w:t>Arbeidet skal påbegynnes og avsluttes i henhold til fremdriftsplanen i bilag 2.</w:t>
      </w:r>
    </w:p>
    <w:p w:rsidR="002A7A1A" w:rsidRPr="002F1C68" w:rsidRDefault="002A7A1A" w:rsidP="00BF6E0E">
      <w:pPr>
        <w:pStyle w:val="Overskrift2"/>
      </w:pPr>
      <w:bookmarkStart w:id="61" w:name="_Toc150573636"/>
      <w:bookmarkStart w:id="62" w:name="_Toc422860171"/>
      <w:bookmarkStart w:id="63" w:name="_Toc423087561"/>
      <w:bookmarkStart w:id="64" w:name="_Toc444776758"/>
      <w:r w:rsidRPr="002F1C68">
        <w:lastRenderedPageBreak/>
        <w:t>Partenes representanter</w:t>
      </w:r>
      <w:bookmarkEnd w:id="61"/>
      <w:bookmarkEnd w:id="62"/>
      <w:bookmarkEnd w:id="63"/>
      <w:bookmarkEnd w:id="64"/>
    </w:p>
    <w:p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rsidR="002A7A1A" w:rsidRPr="002F1C68" w:rsidRDefault="002A7A1A" w:rsidP="00BF6E0E"/>
    <w:p w:rsidR="002A7A1A" w:rsidRPr="002F1C68" w:rsidRDefault="002A7A1A" w:rsidP="00BF6E0E">
      <w:pPr>
        <w:pStyle w:val="Overskrift2"/>
      </w:pPr>
      <w:bookmarkStart w:id="65" w:name="_Toc150573637"/>
      <w:bookmarkStart w:id="66" w:name="_Toc422860172"/>
      <w:bookmarkStart w:id="67" w:name="_Toc423087562"/>
      <w:bookmarkStart w:id="68" w:name="_Toc444776759"/>
      <w:r w:rsidRPr="002F1C68">
        <w:t>Nøkkelpersonell</w:t>
      </w:r>
      <w:bookmarkEnd w:id="65"/>
      <w:bookmarkEnd w:id="66"/>
      <w:bookmarkEnd w:id="67"/>
      <w:bookmarkEnd w:id="68"/>
    </w:p>
    <w:p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rsidR="002A7A1A" w:rsidRPr="002F1C68" w:rsidRDefault="002A7A1A" w:rsidP="00BF6E0E"/>
    <w:p w:rsidR="002A7A1A" w:rsidRPr="002F1C68" w:rsidRDefault="002A7A1A" w:rsidP="00BF6E0E">
      <w:r w:rsidRPr="002F1C68">
        <w:t xml:space="preserve">Skifte av nøkkelpersonell hos Konsulenten skal godkjennes av Kunden. Godkjennelse kan ikke nektes uten saklig grunn. </w:t>
      </w:r>
    </w:p>
    <w:p w:rsidR="002A7A1A" w:rsidRPr="002F1C68" w:rsidRDefault="002A7A1A" w:rsidP="00BF6E0E"/>
    <w:p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rsidR="002A7A1A" w:rsidRPr="002F1C68" w:rsidRDefault="002A7A1A" w:rsidP="00BF6E0E">
      <w:pPr>
        <w:pStyle w:val="Overskrift1"/>
      </w:pPr>
      <w:bookmarkStart w:id="69" w:name="_Toc150573638"/>
      <w:bookmarkStart w:id="70" w:name="_Toc422860173"/>
      <w:bookmarkStart w:id="71" w:name="_Toc423087563"/>
      <w:bookmarkStart w:id="72" w:name="_Toc444776760"/>
      <w:r w:rsidRPr="002F1C68">
        <w:t>Endring, stansing</w:t>
      </w:r>
      <w:r w:rsidR="006916EB">
        <w:t xml:space="preserve"> og</w:t>
      </w:r>
      <w:r w:rsidRPr="002F1C68">
        <w:t xml:space="preserve"> avbestilling</w:t>
      </w:r>
      <w:bookmarkEnd w:id="69"/>
      <w:bookmarkEnd w:id="70"/>
      <w:bookmarkEnd w:id="71"/>
      <w:bookmarkEnd w:id="72"/>
    </w:p>
    <w:p w:rsidR="002A7A1A" w:rsidRPr="002F1C68" w:rsidRDefault="002A7A1A" w:rsidP="00BF6E0E">
      <w:pPr>
        <w:pStyle w:val="Overskrift2"/>
      </w:pPr>
      <w:bookmarkStart w:id="73" w:name="_Toc150573639"/>
      <w:bookmarkStart w:id="74" w:name="_Toc422860174"/>
      <w:bookmarkStart w:id="75" w:name="_Toc423087564"/>
      <w:bookmarkStart w:id="76" w:name="_Toc444776761"/>
      <w:r w:rsidRPr="002F1C68">
        <w:t xml:space="preserve">Endringer av </w:t>
      </w:r>
      <w:r w:rsidR="003679E7">
        <w:t xml:space="preserve">ytelsen etter </w:t>
      </w:r>
      <w:r w:rsidRPr="002F1C68">
        <w:t>avtale</w:t>
      </w:r>
      <w:r w:rsidR="003679E7">
        <w:t>inngåelse</w:t>
      </w:r>
      <w:r w:rsidR="00CF1B4E">
        <w:t>n</w:t>
      </w:r>
      <w:bookmarkEnd w:id="73"/>
      <w:bookmarkEnd w:id="74"/>
      <w:bookmarkEnd w:id="75"/>
      <w:bookmarkEnd w:id="76"/>
    </w:p>
    <w:p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rsidR="00A83FF4" w:rsidRDefault="00A83FF4" w:rsidP="00BF6E0E">
      <w:pPr>
        <w:rPr>
          <w:rStyle w:val="NormalarTegn"/>
        </w:rPr>
      </w:pPr>
    </w:p>
    <w:p w:rsidR="002A7A1A" w:rsidRPr="002F1C68" w:rsidRDefault="002A7A1A" w:rsidP="00BF6E0E"/>
    <w:p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rsidR="002A7A1A" w:rsidRPr="002F1C68" w:rsidRDefault="002A7A1A" w:rsidP="00BF6E0E"/>
    <w:p w:rsidR="002A7A1A" w:rsidRPr="002F1C68" w:rsidRDefault="002A7A1A" w:rsidP="00BF6E0E">
      <w:pPr>
        <w:pStyle w:val="Overskrift2"/>
      </w:pPr>
      <w:bookmarkStart w:id="77" w:name="_Toc150573640"/>
      <w:bookmarkStart w:id="78" w:name="_Toc422860175"/>
      <w:bookmarkStart w:id="79" w:name="_Toc423087565"/>
      <w:bookmarkStart w:id="80" w:name="_Toc444776762"/>
      <w:r w:rsidRPr="002F1C68">
        <w:t xml:space="preserve">Midlertidig stansing av </w:t>
      </w:r>
      <w:r w:rsidR="00D72388">
        <w:t>b</w:t>
      </w:r>
      <w:r w:rsidRPr="002F1C68">
        <w:t>istanden</w:t>
      </w:r>
      <w:bookmarkEnd w:id="77"/>
      <w:bookmarkEnd w:id="78"/>
      <w:bookmarkEnd w:id="79"/>
      <w:bookmarkEnd w:id="80"/>
    </w:p>
    <w:p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rsidR="00A83FF4" w:rsidRPr="002F1C68" w:rsidRDefault="00A83FF4" w:rsidP="00BF6E0E"/>
    <w:p w:rsidR="002A7A1A" w:rsidRPr="002F1C68" w:rsidRDefault="002A7A1A" w:rsidP="00BF6E0E">
      <w:r w:rsidRPr="002F1C68">
        <w:t>Ved midlertidig stans skal Kunden erstatte:</w:t>
      </w:r>
    </w:p>
    <w:p w:rsidR="002A7A1A" w:rsidRPr="002F1C68" w:rsidRDefault="002A7A1A" w:rsidP="00BF6E0E"/>
    <w:p w:rsidR="002A7A1A" w:rsidRPr="002F1C68" w:rsidRDefault="002A7A1A" w:rsidP="00BF6E0E">
      <w:pPr>
        <w:pStyle w:val="Listeavsnitt"/>
        <w:numPr>
          <w:ilvl w:val="0"/>
          <w:numId w:val="23"/>
        </w:numPr>
      </w:pPr>
      <w:r w:rsidRPr="002F1C68">
        <w:t>Konsulentens dokumenterte kostnader knyttet til omdisponering av personell.</w:t>
      </w:r>
    </w:p>
    <w:p w:rsidR="002A7A1A" w:rsidRPr="002F1C68" w:rsidRDefault="002A7A1A" w:rsidP="00BF6E0E">
      <w:pPr>
        <w:pStyle w:val="Listeavsnitt"/>
        <w:numPr>
          <w:ilvl w:val="0"/>
          <w:numId w:val="23"/>
        </w:numPr>
      </w:pPr>
      <w:r w:rsidRPr="002F1C68">
        <w:t>Andre direkte kostnader som Konsulenten påføres som følge av stansingen.</w:t>
      </w:r>
    </w:p>
    <w:p w:rsidR="002A7A1A" w:rsidRPr="002F1C68" w:rsidRDefault="002A7A1A" w:rsidP="00BF6E0E"/>
    <w:p w:rsidR="002A7A1A" w:rsidRPr="002F1C68" w:rsidRDefault="002A7A1A" w:rsidP="00BF6E0E">
      <w:pPr>
        <w:pStyle w:val="Overskrift2"/>
      </w:pPr>
      <w:bookmarkStart w:id="81" w:name="_Toc150573641"/>
      <w:bookmarkStart w:id="82" w:name="_Toc422860176"/>
      <w:bookmarkStart w:id="83" w:name="_Toc423087566"/>
      <w:bookmarkStart w:id="84" w:name="_Toc444776763"/>
      <w:r w:rsidRPr="002F1C68">
        <w:t>Avbestilling</w:t>
      </w:r>
      <w:bookmarkEnd w:id="81"/>
      <w:bookmarkEnd w:id="82"/>
      <w:bookmarkEnd w:id="83"/>
      <w:bookmarkEnd w:id="84"/>
    </w:p>
    <w:p w:rsidR="002A7A1A" w:rsidRPr="002F1C68" w:rsidRDefault="002A7A1A" w:rsidP="00BF6E0E">
      <w:r w:rsidRPr="002F1C68">
        <w:t xml:space="preserve">Bistanden kan avbestilles av Kunden med 30 (tretti) dagers skriftlig varsel. </w:t>
      </w:r>
    </w:p>
    <w:p w:rsidR="002A7A1A" w:rsidRPr="002F1C68" w:rsidRDefault="002A7A1A" w:rsidP="00BF6E0E"/>
    <w:p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rsidR="002A7A1A" w:rsidRPr="002F1C68" w:rsidRDefault="002A7A1A" w:rsidP="00BF6E0E"/>
    <w:p w:rsidR="002A7A1A" w:rsidRPr="002F1C68" w:rsidRDefault="002A7A1A" w:rsidP="00BF6E0E">
      <w:pPr>
        <w:pStyle w:val="Listeavsnitt"/>
        <w:numPr>
          <w:ilvl w:val="0"/>
          <w:numId w:val="24"/>
        </w:numPr>
      </w:pPr>
      <w:r w:rsidRPr="002F1C68">
        <w:t>Det beløp Konsulenten har til gode for allerede utført arbeid</w:t>
      </w:r>
      <w:r w:rsidR="006923A3">
        <w:t>.</w:t>
      </w:r>
    </w:p>
    <w:p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rsidR="002A7A1A" w:rsidRPr="002F1C68" w:rsidRDefault="002A7A1A" w:rsidP="00BF6E0E">
      <w:pPr>
        <w:pStyle w:val="Listeavsnitt"/>
        <w:numPr>
          <w:ilvl w:val="0"/>
          <w:numId w:val="24"/>
        </w:numPr>
      </w:pPr>
      <w:r w:rsidRPr="002F1C68">
        <w:t>Andre direkte kostnader som Konsulenten påføres som følge av avbestillingen.</w:t>
      </w:r>
    </w:p>
    <w:p w:rsidR="002A7A1A" w:rsidRPr="002F1C68" w:rsidRDefault="002A7A1A" w:rsidP="00BF6E0E">
      <w:pPr>
        <w:pStyle w:val="Overskrift1"/>
      </w:pPr>
      <w:bookmarkStart w:id="85" w:name="_Toc98823257"/>
      <w:bookmarkStart w:id="86" w:name="_Toc150573643"/>
      <w:bookmarkStart w:id="87" w:name="_Toc422860177"/>
      <w:bookmarkStart w:id="88" w:name="_Toc423087567"/>
      <w:bookmarkStart w:id="89" w:name="_Toc444776764"/>
      <w:bookmarkEnd w:id="85"/>
      <w:r w:rsidRPr="002F1C68">
        <w:t>Partenes plikter</w:t>
      </w:r>
      <w:bookmarkEnd w:id="86"/>
      <w:bookmarkEnd w:id="87"/>
      <w:bookmarkEnd w:id="88"/>
      <w:bookmarkEnd w:id="89"/>
    </w:p>
    <w:p w:rsidR="002A7A1A" w:rsidRPr="002F1C68" w:rsidRDefault="002A7A1A" w:rsidP="00BF6E0E">
      <w:pPr>
        <w:pStyle w:val="Overskrift2"/>
      </w:pPr>
      <w:bookmarkStart w:id="90" w:name="_Toc150573644"/>
      <w:bookmarkStart w:id="91" w:name="_Toc422860178"/>
      <w:bookmarkStart w:id="92" w:name="_Toc423087568"/>
      <w:bookmarkStart w:id="93" w:name="_Toc444776765"/>
      <w:r w:rsidRPr="002F1C68">
        <w:t>Konsulentens plikter</w:t>
      </w:r>
      <w:bookmarkEnd w:id="90"/>
      <w:bookmarkEnd w:id="91"/>
      <w:bookmarkEnd w:id="92"/>
      <w:bookmarkEnd w:id="93"/>
    </w:p>
    <w:p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rsidR="002A7A1A" w:rsidRPr="0053542E" w:rsidRDefault="002A7A1A" w:rsidP="00BF6E0E"/>
    <w:p w:rsidR="00CF1B4E" w:rsidRDefault="00CF1B4E" w:rsidP="00BF6E0E">
      <w:r w:rsidRPr="0053542E">
        <w:t>Konsulenten skal benytte de standarder og/eller metoder eller lignende som Kunden eventuelt har angitt i bilag 1.</w:t>
      </w:r>
    </w:p>
    <w:p w:rsidR="0053542E" w:rsidRPr="0053542E" w:rsidRDefault="0053542E" w:rsidP="00BF6E0E"/>
    <w:p w:rsidR="002A7A1A" w:rsidRPr="0053542E" w:rsidRDefault="002A7A1A" w:rsidP="00BF6E0E">
      <w:r w:rsidRPr="0053542E">
        <w:t>Kunden skal gis mulighet til å kontrollere og etterprøve Konsulentens arbeid og at oppgitte standarder/metoder følges.</w:t>
      </w:r>
    </w:p>
    <w:p w:rsidR="002A7A1A" w:rsidRPr="0053542E" w:rsidRDefault="002A7A1A" w:rsidP="00BF6E0E"/>
    <w:p w:rsidR="002A7A1A" w:rsidRPr="0053542E" w:rsidRDefault="002A7A1A" w:rsidP="00BF6E0E">
      <w:r w:rsidRPr="0053542E">
        <w:t xml:space="preserve">Konsulenten skal lojalt samarbeide med Kunden, og ivareta Kundens interesser. </w:t>
      </w:r>
    </w:p>
    <w:p w:rsidR="002A7A1A" w:rsidRPr="0053542E" w:rsidRDefault="002A7A1A" w:rsidP="00BF6E0E"/>
    <w:p w:rsidR="002A7A1A" w:rsidRPr="0053542E" w:rsidRDefault="002A7A1A" w:rsidP="00BF6E0E">
      <w:r w:rsidRPr="0053542E">
        <w:t>Henvendelser fra Kunden skal besvares uten ugrunnet opphold.</w:t>
      </w:r>
    </w:p>
    <w:p w:rsidR="002A7A1A" w:rsidRPr="0053542E" w:rsidRDefault="002A7A1A" w:rsidP="00BF6E0E"/>
    <w:p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rsidR="002A7A1A" w:rsidRDefault="002A7A1A" w:rsidP="00BF6E0E"/>
    <w:p w:rsidR="00EF06A9" w:rsidRPr="00EF06A9" w:rsidRDefault="00EF06A9" w:rsidP="00BF6E0E">
      <w:pPr>
        <w:pStyle w:val="Overskrift2"/>
      </w:pPr>
      <w:bookmarkStart w:id="94" w:name="_Toc208293704"/>
      <w:bookmarkStart w:id="95" w:name="_Toc213426344"/>
      <w:bookmarkStart w:id="96" w:name="_Toc422860179"/>
      <w:bookmarkStart w:id="97" w:name="_Toc423087569"/>
      <w:bookmarkStart w:id="98" w:name="_Toc444776766"/>
      <w:r w:rsidRPr="00EF06A9">
        <w:t>Lønns- og arbeidsvilkår</w:t>
      </w:r>
      <w:bookmarkEnd w:id="94"/>
      <w:bookmarkEnd w:id="95"/>
      <w:bookmarkEnd w:id="96"/>
      <w:bookmarkEnd w:id="97"/>
      <w:bookmarkEnd w:id="98"/>
    </w:p>
    <w:p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rsidR="00EF06A9" w:rsidRDefault="00EF06A9" w:rsidP="00BF6E0E"/>
    <w:p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rsidR="002469CB" w:rsidRPr="003F52D3" w:rsidRDefault="002469CB" w:rsidP="00BF6E0E"/>
    <w:p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rsidR="002469CB" w:rsidRPr="003F52D3" w:rsidRDefault="002469CB" w:rsidP="00BF6E0E"/>
    <w:p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rsidR="002469CB" w:rsidRPr="003F52D3" w:rsidRDefault="002469CB" w:rsidP="00BF6E0E"/>
    <w:p w:rsidR="002469CB" w:rsidRPr="003F52D3" w:rsidRDefault="002469CB" w:rsidP="00BF6E0E">
      <w:r w:rsidRPr="003F52D3">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rsidR="002469CB" w:rsidRPr="003F52D3" w:rsidRDefault="002469CB" w:rsidP="00BF6E0E"/>
    <w:p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rsidR="002469CB" w:rsidRPr="003F52D3" w:rsidRDefault="002469CB" w:rsidP="00BF6E0E"/>
    <w:p w:rsidR="002469CB" w:rsidRPr="003F52D3" w:rsidRDefault="002469CB" w:rsidP="00BF6E0E">
      <w:r w:rsidRPr="003F52D3">
        <w:t>Nærmere presiseringer om gjennomføring av dette punkt 3.2 kan avtales i bilag 3.</w:t>
      </w:r>
    </w:p>
    <w:p w:rsidR="002469CB" w:rsidRPr="002F1C68" w:rsidRDefault="002469CB" w:rsidP="00BF6E0E"/>
    <w:p w:rsidR="00A603D4" w:rsidRPr="00EF06A9" w:rsidRDefault="002A7A1A" w:rsidP="00BF6E0E">
      <w:pPr>
        <w:pStyle w:val="Overskrift2"/>
      </w:pPr>
      <w:bookmarkStart w:id="99" w:name="_Toc150573645"/>
      <w:bookmarkStart w:id="100" w:name="_Toc422860180"/>
      <w:bookmarkStart w:id="101" w:name="_Toc423087570"/>
      <w:bookmarkStart w:id="102" w:name="_Toc444776767"/>
      <w:r w:rsidRPr="002F1C68">
        <w:t>Kundens plikter</w:t>
      </w:r>
      <w:bookmarkEnd w:id="99"/>
      <w:bookmarkEnd w:id="100"/>
      <w:bookmarkEnd w:id="101"/>
      <w:bookmarkEnd w:id="102"/>
    </w:p>
    <w:p w:rsidR="002A7A1A" w:rsidRPr="002F1C68" w:rsidRDefault="002A7A1A" w:rsidP="00BF6E0E">
      <w:r w:rsidRPr="002F1C68">
        <w:t xml:space="preserve">Kunden skal lojalt medvirke til </w:t>
      </w:r>
      <w:r w:rsidR="004B2489">
        <w:t>b</w:t>
      </w:r>
      <w:r w:rsidRPr="002F1C68">
        <w:t xml:space="preserve">istandens gjennomføring. </w:t>
      </w:r>
    </w:p>
    <w:p w:rsidR="002A7A1A" w:rsidRPr="002F1C68" w:rsidRDefault="002A7A1A" w:rsidP="00BF6E0E"/>
    <w:p w:rsidR="002A7A1A" w:rsidRPr="002F1C68" w:rsidRDefault="002A7A1A" w:rsidP="00BF6E0E">
      <w:r w:rsidRPr="002F1C68">
        <w:t>Henvendelser fra Konsulenten skal besvares uten ugrunnet opphold.</w:t>
      </w:r>
    </w:p>
    <w:p w:rsidR="002A7A1A" w:rsidRPr="002F1C68" w:rsidRDefault="002A7A1A" w:rsidP="00BF6E0E"/>
    <w:p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rsidR="002A7A1A" w:rsidRPr="002F1C68" w:rsidRDefault="002A7A1A" w:rsidP="00BF6E0E"/>
    <w:p w:rsidR="002A7A1A" w:rsidRPr="002F1C68" w:rsidRDefault="002A7A1A" w:rsidP="00BF6E0E">
      <w:pPr>
        <w:pStyle w:val="Overskrift2"/>
      </w:pPr>
      <w:bookmarkStart w:id="103" w:name="_Toc150573367"/>
      <w:bookmarkStart w:id="104" w:name="_Toc150573646"/>
      <w:bookmarkStart w:id="105" w:name="_Toc422860181"/>
      <w:bookmarkStart w:id="106" w:name="_Toc423087571"/>
      <w:bookmarkStart w:id="107" w:name="_Toc444776768"/>
      <w:r w:rsidRPr="002F1C68">
        <w:t>Møter</w:t>
      </w:r>
      <w:bookmarkEnd w:id="103"/>
      <w:bookmarkEnd w:id="104"/>
      <w:bookmarkEnd w:id="105"/>
      <w:bookmarkEnd w:id="106"/>
      <w:bookmarkEnd w:id="107"/>
    </w:p>
    <w:p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rsidR="0053542E" w:rsidRDefault="0053542E" w:rsidP="00BF6E0E"/>
    <w:p w:rsidR="0053542E" w:rsidRPr="002F1C68" w:rsidRDefault="0053542E" w:rsidP="00BF6E0E">
      <w:r w:rsidRPr="00BC5F7C">
        <w:t xml:space="preserve">Annen frist og rutiner for møtene kan avtales i bilag </w:t>
      </w:r>
      <w:r>
        <w:t>3.</w:t>
      </w:r>
    </w:p>
    <w:p w:rsidR="002A7A1A" w:rsidRPr="002F1C68" w:rsidRDefault="002A7A1A" w:rsidP="00BF6E0E"/>
    <w:p w:rsidR="002A7A1A" w:rsidRPr="002F1C68" w:rsidRDefault="002A7A1A" w:rsidP="00BF6E0E">
      <w:pPr>
        <w:pStyle w:val="Overskrift2"/>
      </w:pPr>
      <w:bookmarkStart w:id="108" w:name="_Toc116375308"/>
      <w:bookmarkStart w:id="109" w:name="_Toc150573647"/>
      <w:bookmarkStart w:id="110" w:name="_Toc422860182"/>
      <w:bookmarkStart w:id="111" w:name="_Toc423087572"/>
      <w:bookmarkStart w:id="112" w:name="_Toc444776769"/>
      <w:r w:rsidRPr="002F1C68">
        <w:t>Risiko og ansvar for kommunikasjon og dokumentasjon</w:t>
      </w:r>
      <w:bookmarkEnd w:id="108"/>
      <w:bookmarkEnd w:id="109"/>
      <w:bookmarkEnd w:id="110"/>
      <w:bookmarkEnd w:id="111"/>
      <w:bookmarkEnd w:id="112"/>
      <w:r w:rsidRPr="002F1C68">
        <w:t xml:space="preserve"> </w:t>
      </w:r>
    </w:p>
    <w:p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rsidR="002A7A1A" w:rsidRPr="002F1C68" w:rsidRDefault="002A7A1A" w:rsidP="00BF6E0E"/>
    <w:p w:rsidR="002A7A1A" w:rsidRPr="002F1C68" w:rsidRDefault="002A7A1A" w:rsidP="00BF6E0E">
      <w:r w:rsidRPr="002F1C68">
        <w:t xml:space="preserve">Konsulenten har risikoen og ansvaret for alt materiale uansett form, som skades eller ødelegges mens de befinner seg under Konsulentens kontroll. </w:t>
      </w:r>
    </w:p>
    <w:p w:rsidR="002A7A1A" w:rsidRPr="002F1C68" w:rsidRDefault="002A7A1A" w:rsidP="00BF6E0E"/>
    <w:p w:rsidR="002A7A1A" w:rsidRDefault="002A7A1A" w:rsidP="00BF6E0E">
      <w:pPr>
        <w:pStyle w:val="Overskrift2"/>
      </w:pPr>
      <w:bookmarkStart w:id="113" w:name="_Toc150573648"/>
      <w:bookmarkStart w:id="114" w:name="_Toc422860183"/>
      <w:bookmarkStart w:id="115" w:name="_Toc423087573"/>
      <w:bookmarkStart w:id="116" w:name="_Toc444776770"/>
      <w:r w:rsidRPr="002F1C68">
        <w:t>Taushetsplikt</w:t>
      </w:r>
      <w:bookmarkEnd w:id="113"/>
      <w:bookmarkEnd w:id="114"/>
      <w:bookmarkEnd w:id="115"/>
      <w:bookmarkEnd w:id="116"/>
    </w:p>
    <w:p w:rsidR="00EA2580" w:rsidRPr="00EA2580" w:rsidRDefault="00EA2580" w:rsidP="00BF6E0E">
      <w:bookmarkStart w:id="117" w:name="_Toc201048238"/>
      <w:bookmarkStart w:id="118" w:name="_Toc208293712"/>
      <w:bookmarkStart w:id="119" w:name="_Toc213426524"/>
      <w:bookmarkStart w:id="120"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rsidR="00EA2580" w:rsidRPr="00EA2580" w:rsidRDefault="00EA2580" w:rsidP="00BF6E0E"/>
    <w:p w:rsidR="00EA2580" w:rsidRPr="00EA2580" w:rsidRDefault="00EA2580" w:rsidP="00BF6E0E">
      <w:r w:rsidRPr="00EA2580">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rsidR="00EA2580" w:rsidRPr="00EA2580" w:rsidRDefault="00EA2580" w:rsidP="00BF6E0E"/>
    <w:p w:rsidR="00EA2580" w:rsidRPr="00EA2580" w:rsidRDefault="00EA2580" w:rsidP="00BF6E0E">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rsidR="00EA2580" w:rsidRPr="00EA2580" w:rsidRDefault="00EA2580" w:rsidP="00BF6E0E"/>
    <w:p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rsidR="00EA2580" w:rsidRPr="00EA2580" w:rsidRDefault="00EA2580" w:rsidP="00BF6E0E"/>
    <w:p w:rsidR="00EA2580" w:rsidRPr="00EA2580" w:rsidRDefault="00EA2580" w:rsidP="00BF6E0E">
      <w:r w:rsidRPr="00EA2580">
        <w:t>Partene skal ta nødvendige forholdsregler for å sikre at uvedkommende ikke får innsyn i eller kan bli kjent med taushetsbelagt informasjon.</w:t>
      </w:r>
    </w:p>
    <w:p w:rsidR="00EA2580" w:rsidRPr="00EA2580" w:rsidRDefault="00EA2580" w:rsidP="00BF6E0E"/>
    <w:p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rsidR="00EA2580" w:rsidRPr="00EA2580" w:rsidRDefault="00EA2580" w:rsidP="00BF6E0E"/>
    <w:p w:rsidR="00EA2580" w:rsidRPr="00EA2580" w:rsidRDefault="00EA2580" w:rsidP="00BF6E0E">
      <w:r w:rsidRPr="00EA2580">
        <w:t>Taushetsplikten er ikke til hinder for at partene kan utnytte erfaring og kompetanse som opparbeides i forbindelse med gjennomføringen av avtalen.</w:t>
      </w:r>
    </w:p>
    <w:p w:rsidR="00EA2580" w:rsidRPr="00EA2580" w:rsidRDefault="00EA2580" w:rsidP="00BF6E0E"/>
    <w:p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rsidR="007617BD" w:rsidRDefault="007617BD" w:rsidP="00BF6E0E"/>
    <w:p w:rsidR="007617BD" w:rsidRPr="003F52D3" w:rsidRDefault="007617BD" w:rsidP="00BF6E0E">
      <w:pPr>
        <w:pStyle w:val="Overskrift2"/>
      </w:pPr>
      <w:bookmarkStart w:id="121" w:name="_Toc422860184"/>
      <w:bookmarkStart w:id="122" w:name="_Toc423087574"/>
      <w:bookmarkStart w:id="123" w:name="_Toc444776771"/>
      <w:r w:rsidRPr="003F52D3">
        <w:t>Skriftlighet</w:t>
      </w:r>
      <w:bookmarkEnd w:id="121"/>
      <w:bookmarkEnd w:id="122"/>
      <w:bookmarkEnd w:id="123"/>
      <w:r w:rsidRPr="003F52D3">
        <w:t xml:space="preserve"> </w:t>
      </w:r>
    </w:p>
    <w:p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rsidR="002A7A1A" w:rsidRPr="002F1C68" w:rsidRDefault="00E80851" w:rsidP="00BF6E0E">
      <w:pPr>
        <w:pStyle w:val="Overskrift1"/>
      </w:pPr>
      <w:bookmarkStart w:id="124" w:name="_Toc422860185"/>
      <w:bookmarkStart w:id="125" w:name="_Toc423087575"/>
      <w:bookmarkStart w:id="126" w:name="_Toc444776772"/>
      <w:bookmarkEnd w:id="117"/>
      <w:bookmarkEnd w:id="118"/>
      <w:bookmarkEnd w:id="119"/>
      <w:r>
        <w:t>V</w:t>
      </w:r>
      <w:r w:rsidR="002A7A1A" w:rsidRPr="002F1C68">
        <w:t>ederlag og betalingsbetingelser</w:t>
      </w:r>
      <w:bookmarkEnd w:id="120"/>
      <w:bookmarkEnd w:id="124"/>
      <w:bookmarkEnd w:id="125"/>
      <w:bookmarkEnd w:id="126"/>
    </w:p>
    <w:p w:rsidR="002A7A1A" w:rsidRPr="002F1C68" w:rsidRDefault="0029483F" w:rsidP="00BF6E0E">
      <w:pPr>
        <w:pStyle w:val="Overskrift2"/>
      </w:pPr>
      <w:bookmarkStart w:id="127" w:name="_Toc150573650"/>
      <w:bookmarkStart w:id="128" w:name="_Toc422860186"/>
      <w:bookmarkStart w:id="129" w:name="_Toc423087576"/>
      <w:bookmarkStart w:id="130" w:name="_Toc444776773"/>
      <w:r>
        <w:t>V</w:t>
      </w:r>
      <w:r w:rsidR="002A7A1A" w:rsidRPr="002F1C68">
        <w:t>ederlag</w:t>
      </w:r>
      <w:bookmarkEnd w:id="127"/>
      <w:bookmarkEnd w:id="128"/>
      <w:bookmarkEnd w:id="129"/>
      <w:bookmarkEnd w:id="130"/>
    </w:p>
    <w:p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rsidR="002A7A1A" w:rsidRPr="002F1C68" w:rsidRDefault="002A7A1A" w:rsidP="00BF6E0E"/>
    <w:p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rsidR="002A7A1A" w:rsidRPr="002F1C68" w:rsidRDefault="002A7A1A" w:rsidP="00BF6E0E"/>
    <w:p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rsidR="002A7A1A" w:rsidRPr="002F1C68" w:rsidRDefault="002A7A1A" w:rsidP="00BF6E0E">
      <w:pPr>
        <w:pStyle w:val="Overskrift2"/>
      </w:pPr>
      <w:bookmarkStart w:id="131" w:name="_Toc150573651"/>
      <w:bookmarkStart w:id="132" w:name="_Toc422860187"/>
      <w:bookmarkStart w:id="133" w:name="_Toc423087577"/>
      <w:bookmarkStart w:id="134" w:name="_Toc444776774"/>
      <w:r w:rsidRPr="002F1C68">
        <w:t>Fakturering</w:t>
      </w:r>
      <w:bookmarkEnd w:id="131"/>
      <w:bookmarkEnd w:id="132"/>
      <w:bookmarkEnd w:id="133"/>
      <w:bookmarkEnd w:id="134"/>
    </w:p>
    <w:p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rsidR="002A7A1A" w:rsidRPr="002F1C68" w:rsidRDefault="002A7A1A" w:rsidP="00BF6E0E"/>
    <w:p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rsidR="002A7A1A" w:rsidRPr="002F1C68" w:rsidRDefault="002A7A1A" w:rsidP="00BF6E0E"/>
    <w:p w:rsidR="00EE716F" w:rsidRPr="00E16395" w:rsidRDefault="00EE716F" w:rsidP="00BF6E0E">
      <w:r w:rsidRPr="00E16395">
        <w:t xml:space="preserve">Der Kunden har tilrettelagt for det, skal </w:t>
      </w:r>
      <w:r w:rsidR="004B2489">
        <w:t>Konsulenten</w:t>
      </w:r>
      <w:r w:rsidRPr="00E16395">
        <w:t xml:space="preserve"> levere faktura, kreditnotaer og purringer i henhold til det fastsatte formatet Elektronisk </w:t>
      </w:r>
      <w:r w:rsidR="004C0568">
        <w:t>h</w:t>
      </w:r>
      <w:r w:rsidRPr="00E16395">
        <w:t xml:space="preserve">andelsformat (EHF). </w:t>
      </w:r>
    </w:p>
    <w:p w:rsidR="00EE716F" w:rsidRPr="00E16395" w:rsidRDefault="00EE716F" w:rsidP="00BF6E0E"/>
    <w:p w:rsidR="00EE716F" w:rsidRPr="00E16395" w:rsidRDefault="00EE716F" w:rsidP="00BF6E0E">
      <w:r w:rsidRPr="00E16395">
        <w:t xml:space="preserve">Betalingsplan og øvrige betalingsvilkår, samt eventuelle vilkår for </w:t>
      </w:r>
      <w:r w:rsidR="001D6969">
        <w:t>bruk</w:t>
      </w:r>
      <w:r w:rsidR="001D6969" w:rsidRPr="00E16395">
        <w:t xml:space="preserve"> </w:t>
      </w:r>
      <w:r w:rsidRPr="00E16395">
        <w:t>av EHF, fremgår av bilag 4.</w:t>
      </w:r>
    </w:p>
    <w:p w:rsidR="00EE716F" w:rsidRPr="00E16395" w:rsidRDefault="00EE716F" w:rsidP="00BF6E0E"/>
    <w:p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rsidR="002A7A1A" w:rsidRPr="002F1C68" w:rsidRDefault="002A7A1A" w:rsidP="00BF6E0E"/>
    <w:p w:rsidR="002A7A1A" w:rsidRPr="002F1C68" w:rsidRDefault="002A7A1A" w:rsidP="00BF6E0E">
      <w:pPr>
        <w:pStyle w:val="Overskrift2"/>
      </w:pPr>
      <w:bookmarkStart w:id="135" w:name="_Toc150573652"/>
      <w:bookmarkStart w:id="136" w:name="_Toc422860188"/>
      <w:bookmarkStart w:id="137" w:name="_Toc423087578"/>
      <w:bookmarkStart w:id="138" w:name="_Toc444776775"/>
      <w:r w:rsidRPr="002F1C68">
        <w:t>Forsinkelsesrente</w:t>
      </w:r>
      <w:bookmarkEnd w:id="135"/>
      <w:bookmarkEnd w:id="136"/>
      <w:bookmarkEnd w:id="137"/>
      <w:bookmarkEnd w:id="138"/>
    </w:p>
    <w:p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rsidR="002A7A1A" w:rsidRPr="002F1C68" w:rsidRDefault="002A7A1A" w:rsidP="00BF6E0E"/>
    <w:p w:rsidR="002A7A1A" w:rsidRPr="002F1C68" w:rsidRDefault="002A7A1A" w:rsidP="00BF6E0E">
      <w:pPr>
        <w:pStyle w:val="Overskrift2"/>
      </w:pPr>
      <w:bookmarkStart w:id="139" w:name="_Toc150573653"/>
      <w:bookmarkStart w:id="140" w:name="_Toc422860189"/>
      <w:bookmarkStart w:id="141" w:name="_Toc423087579"/>
      <w:bookmarkStart w:id="142" w:name="_Toc444776776"/>
      <w:r w:rsidRPr="002F1C68">
        <w:t>Betalingsmislighold</w:t>
      </w:r>
      <w:bookmarkEnd w:id="139"/>
      <w:bookmarkEnd w:id="140"/>
      <w:bookmarkEnd w:id="141"/>
      <w:bookmarkEnd w:id="142"/>
    </w:p>
    <w:p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rsidR="002A7A1A" w:rsidRPr="002F1C68" w:rsidRDefault="002A7A1A" w:rsidP="00BF6E0E"/>
    <w:p w:rsidR="002A7A1A" w:rsidRPr="002F1C68" w:rsidRDefault="002A7A1A" w:rsidP="00BF6E0E">
      <w:r w:rsidRPr="002F1C68">
        <w:t>Heving kan ikke skje hvis Kunden gjør opp forfalt vederlag med tillegg av forsinkelsesrenter innen fristens utløp.</w:t>
      </w:r>
    </w:p>
    <w:p w:rsidR="002A7A1A" w:rsidRPr="002F1C68" w:rsidRDefault="002A7A1A" w:rsidP="00BF6E0E"/>
    <w:p w:rsidR="002A7A1A" w:rsidRPr="002F1C68" w:rsidRDefault="002A7A1A" w:rsidP="00BF6E0E">
      <w:pPr>
        <w:pStyle w:val="Overskrift2"/>
      </w:pPr>
      <w:bookmarkStart w:id="143" w:name="_Toc150573654"/>
      <w:bookmarkStart w:id="144" w:name="_Toc422860190"/>
      <w:bookmarkStart w:id="145" w:name="_Toc423087580"/>
      <w:bookmarkStart w:id="146" w:name="_Toc444776777"/>
      <w:r w:rsidRPr="002F1C68">
        <w:t>Prisendring</w:t>
      </w:r>
      <w:bookmarkEnd w:id="143"/>
      <w:bookmarkEnd w:id="144"/>
      <w:bookmarkEnd w:id="145"/>
      <w:bookmarkEnd w:id="146"/>
    </w:p>
    <w:p w:rsidR="002A7A1A" w:rsidRPr="002F1C68" w:rsidRDefault="002A7A1A" w:rsidP="00BF6E0E">
      <w:r w:rsidRPr="002F1C68">
        <w:t>Prisene kan endres i den utstrekning reglene for offentlige avgifter endres med virkning for Konsulentens vederlag eller kostnader.</w:t>
      </w:r>
    </w:p>
    <w:p w:rsidR="002A7A1A" w:rsidRPr="0053542E" w:rsidRDefault="002A7A1A" w:rsidP="00BF6E0E"/>
    <w:p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rsidR="0053542E" w:rsidRDefault="0053542E" w:rsidP="00BF6E0E"/>
    <w:p w:rsidR="0053542E" w:rsidRPr="0053542E" w:rsidRDefault="0053542E" w:rsidP="00BF6E0E">
      <w:r w:rsidRPr="00BC5F7C">
        <w:t xml:space="preserve">Eventuelle andre bestemmelser om prisendringer fremgår av bilag </w:t>
      </w:r>
      <w:r>
        <w:t>4.</w:t>
      </w:r>
    </w:p>
    <w:p w:rsidR="002A7A1A" w:rsidRPr="002F1C68" w:rsidRDefault="002A7A1A" w:rsidP="00BF6E0E">
      <w:pPr>
        <w:pStyle w:val="Overskrift1"/>
      </w:pPr>
      <w:bookmarkStart w:id="147" w:name="_Toc150573655"/>
      <w:bookmarkStart w:id="148" w:name="_Toc422860191"/>
      <w:bookmarkStart w:id="149" w:name="_Toc423087581"/>
      <w:bookmarkStart w:id="150" w:name="_Toc444776778"/>
      <w:r w:rsidRPr="002F1C68">
        <w:t>Opphavs- og eiendomsrett</w:t>
      </w:r>
      <w:bookmarkEnd w:id="147"/>
      <w:bookmarkEnd w:id="148"/>
      <w:bookmarkEnd w:id="149"/>
      <w:bookmarkEnd w:id="150"/>
    </w:p>
    <w:p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rsidR="002A7A1A" w:rsidRPr="002F1C68" w:rsidRDefault="002A7A1A" w:rsidP="00BF6E0E"/>
    <w:p w:rsidR="002A7A1A" w:rsidRPr="002F1C68" w:rsidRDefault="002A7A1A" w:rsidP="00BF6E0E">
      <w:r w:rsidRPr="002F1C68">
        <w:t>Rettighetene omfatter også rett til endring og videreoverdragelse, jf</w:t>
      </w:r>
      <w:r w:rsidR="001D6969">
        <w:t>.</w:t>
      </w:r>
      <w:r w:rsidRPr="002F1C68">
        <w:t xml:space="preserve"> lov </w:t>
      </w:r>
      <w:r w:rsidR="00C03587" w:rsidRPr="002F1C68">
        <w:t xml:space="preserve">12. mai 1961 nr. 2 </w:t>
      </w:r>
      <w:r w:rsidRPr="002F1C68">
        <w:t xml:space="preserve">om opphavsrett til åndsverk </w:t>
      </w:r>
      <w:r w:rsidR="001D6969" w:rsidRPr="002F1C68">
        <w:t>mv.</w:t>
      </w:r>
      <w:r w:rsidRPr="002F1C68">
        <w:t xml:space="preserve"> (åndsverkloven) § 39b</w:t>
      </w:r>
      <w:r w:rsidR="00302F91">
        <w:t>.</w:t>
      </w:r>
    </w:p>
    <w:p w:rsidR="002A7A1A" w:rsidRPr="002F1C68" w:rsidRDefault="002A7A1A" w:rsidP="00BF6E0E"/>
    <w:p w:rsidR="002A7A1A" w:rsidRPr="002F1C68" w:rsidRDefault="002A7A1A" w:rsidP="00BF6E0E">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rsidR="002A7A1A" w:rsidRPr="002F1C68" w:rsidRDefault="002A7A1A" w:rsidP="00BF6E0E">
      <w:pPr>
        <w:pStyle w:val="Overskrift1"/>
      </w:pPr>
      <w:bookmarkStart w:id="151" w:name="_Toc150573656"/>
      <w:bookmarkStart w:id="152" w:name="_Toc422860192"/>
      <w:bookmarkStart w:id="153" w:name="_Toc423087582"/>
      <w:bookmarkStart w:id="154" w:name="_Toc444776779"/>
      <w:r w:rsidRPr="002F1C68">
        <w:t>Mislighold</w:t>
      </w:r>
      <w:bookmarkEnd w:id="151"/>
      <w:bookmarkEnd w:id="152"/>
      <w:bookmarkEnd w:id="153"/>
      <w:bookmarkEnd w:id="154"/>
    </w:p>
    <w:p w:rsidR="002A7A1A" w:rsidRPr="002F1C68" w:rsidRDefault="002A7A1A" w:rsidP="00BF6E0E">
      <w:pPr>
        <w:pStyle w:val="Overskrift2"/>
      </w:pPr>
      <w:bookmarkStart w:id="155" w:name="_Toc422860193"/>
      <w:bookmarkStart w:id="156" w:name="_Toc423087583"/>
      <w:bookmarkStart w:id="157" w:name="_Toc444776780"/>
      <w:r w:rsidRPr="002F1C68">
        <w:t>Hva som anses som mislighold</w:t>
      </w:r>
      <w:bookmarkEnd w:id="155"/>
      <w:bookmarkEnd w:id="156"/>
      <w:bookmarkEnd w:id="157"/>
    </w:p>
    <w:p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rsidR="002A7A1A" w:rsidRPr="002F1C68" w:rsidRDefault="002A7A1A" w:rsidP="00BF6E0E"/>
    <w:p w:rsidR="002A7A1A" w:rsidRPr="002F1C68" w:rsidRDefault="002A7A1A" w:rsidP="00BF6E0E">
      <w:pPr>
        <w:pStyle w:val="Overskrift2"/>
      </w:pPr>
      <w:bookmarkStart w:id="158" w:name="_Toc201637324"/>
      <w:bookmarkStart w:id="159" w:name="_Toc422860194"/>
      <w:bookmarkStart w:id="160" w:name="_Toc423087584"/>
      <w:bookmarkStart w:id="161" w:name="_Toc444776781"/>
      <w:r w:rsidRPr="002F1C68">
        <w:t>Varslingsplikt</w:t>
      </w:r>
      <w:bookmarkEnd w:id="158"/>
      <w:bookmarkEnd w:id="159"/>
      <w:bookmarkEnd w:id="160"/>
      <w:bookmarkEnd w:id="161"/>
    </w:p>
    <w:p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rsidR="002A7A1A" w:rsidRPr="002F1C68" w:rsidRDefault="002A7A1A" w:rsidP="00BF6E0E"/>
    <w:p w:rsidR="002A7A1A" w:rsidRPr="002F1C68" w:rsidRDefault="002A7A1A" w:rsidP="00BF6E0E">
      <w:pPr>
        <w:pStyle w:val="Overskrift2"/>
      </w:pPr>
      <w:bookmarkStart w:id="162" w:name="_Toc201637325"/>
      <w:bookmarkStart w:id="163" w:name="_Toc422860195"/>
      <w:bookmarkStart w:id="164" w:name="_Toc423087585"/>
      <w:bookmarkStart w:id="165" w:name="_Toc444776782"/>
      <w:r w:rsidRPr="002F1C68">
        <w:t>Sanksjoner ved mislighold</w:t>
      </w:r>
      <w:bookmarkEnd w:id="162"/>
      <w:bookmarkEnd w:id="163"/>
      <w:bookmarkEnd w:id="164"/>
      <w:bookmarkEnd w:id="165"/>
    </w:p>
    <w:p w:rsidR="002B6EF1" w:rsidRPr="0053542E" w:rsidRDefault="002B6EF1" w:rsidP="00BF6E0E">
      <w:pPr>
        <w:pStyle w:val="Overskrift3"/>
      </w:pPr>
      <w:bookmarkStart w:id="166" w:name="_Toc136061400"/>
      <w:bookmarkStart w:id="167" w:name="_Toc136153116"/>
      <w:bookmarkStart w:id="168" w:name="_Toc136170787"/>
      <w:bookmarkStart w:id="169" w:name="_Toc139680165"/>
      <w:bookmarkStart w:id="170" w:name="_Toc146424390"/>
      <w:bookmarkStart w:id="171" w:name="_Toc150576500"/>
      <w:bookmarkStart w:id="172" w:name="_Toc213426371"/>
      <w:bookmarkStart w:id="173" w:name="_Toc422860196"/>
      <w:bookmarkStart w:id="174" w:name="_Toc423087586"/>
      <w:bookmarkStart w:id="175" w:name="_Toc444776783"/>
      <w:bookmarkStart w:id="176" w:name="_Toc201637331"/>
      <w:r w:rsidRPr="0053542E">
        <w:t xml:space="preserve">Tilbakehold av </w:t>
      </w:r>
      <w:bookmarkEnd w:id="166"/>
      <w:bookmarkEnd w:id="167"/>
      <w:bookmarkEnd w:id="168"/>
      <w:bookmarkEnd w:id="169"/>
      <w:bookmarkEnd w:id="170"/>
      <w:r w:rsidRPr="0053542E">
        <w:t>ytelser</w:t>
      </w:r>
      <w:bookmarkEnd w:id="171"/>
      <w:bookmarkEnd w:id="172"/>
      <w:bookmarkEnd w:id="173"/>
      <w:bookmarkEnd w:id="174"/>
      <w:bookmarkEnd w:id="175"/>
    </w:p>
    <w:p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rsidR="00EA07AD" w:rsidRDefault="00EA07AD" w:rsidP="00BF6E0E"/>
    <w:p w:rsidR="00EA07AD" w:rsidRPr="00EA07AD" w:rsidRDefault="00EA07AD" w:rsidP="00BF6E0E">
      <w:pPr>
        <w:pStyle w:val="Overskrift3"/>
      </w:pPr>
      <w:bookmarkStart w:id="177" w:name="_Toc27203126"/>
      <w:bookmarkStart w:id="178" w:name="_Toc27204308"/>
      <w:bookmarkStart w:id="179" w:name="_Toc27204466"/>
      <w:bookmarkStart w:id="180" w:name="_Toc114459923"/>
      <w:bookmarkStart w:id="181" w:name="_Toc120952927"/>
      <w:bookmarkStart w:id="182" w:name="_Toc136061403"/>
      <w:bookmarkStart w:id="183" w:name="_Toc136153120"/>
      <w:bookmarkStart w:id="184" w:name="_Toc136170791"/>
      <w:bookmarkStart w:id="185" w:name="_Toc139680168"/>
      <w:bookmarkStart w:id="186" w:name="_Toc146424392"/>
      <w:bookmarkStart w:id="187" w:name="_Toc150576502"/>
      <w:bookmarkStart w:id="188" w:name="_Toc213426373"/>
      <w:bookmarkStart w:id="189" w:name="_Toc422860197"/>
      <w:bookmarkStart w:id="190" w:name="_Toc423087587"/>
      <w:bookmarkStart w:id="191" w:name="_Toc444776784"/>
      <w:r w:rsidRPr="00EA07AD">
        <w:t>Prisavslag</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rsidR="002B6EF1" w:rsidRPr="0053542E" w:rsidRDefault="002B6EF1" w:rsidP="00BF6E0E"/>
    <w:p w:rsidR="002B6EF1" w:rsidRPr="0053542E" w:rsidRDefault="002B6EF1" w:rsidP="00BF6E0E">
      <w:pPr>
        <w:pStyle w:val="Overskrift3"/>
      </w:pPr>
      <w:bookmarkStart w:id="192" w:name="_Toc422860198"/>
      <w:bookmarkStart w:id="193" w:name="_Toc423087588"/>
      <w:bookmarkStart w:id="194" w:name="_Toc444776785"/>
      <w:r w:rsidRPr="0053542E">
        <w:t>Heving</w:t>
      </w:r>
      <w:bookmarkEnd w:id="192"/>
      <w:bookmarkEnd w:id="193"/>
      <w:bookmarkEnd w:id="194"/>
    </w:p>
    <w:p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rsidR="002B6EF1" w:rsidRPr="0053542E" w:rsidRDefault="002B6EF1" w:rsidP="00BF6E0E"/>
    <w:p w:rsidR="006B744B" w:rsidRPr="0053542E" w:rsidRDefault="002B6EF1" w:rsidP="00BF6E0E">
      <w:r w:rsidRPr="0053542E">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rsidR="002B6EF1" w:rsidRPr="003F52D3" w:rsidRDefault="002B6EF1" w:rsidP="00BF6E0E"/>
    <w:p w:rsidR="002A7A1A" w:rsidRPr="003F52D3" w:rsidRDefault="00474CF7" w:rsidP="00BF6E0E">
      <w:pPr>
        <w:pStyle w:val="Overskrift3"/>
      </w:pPr>
      <w:bookmarkStart w:id="195" w:name="_Toc422860199"/>
      <w:bookmarkStart w:id="196" w:name="_Toc423087589"/>
      <w:bookmarkStart w:id="197" w:name="_Toc444776786"/>
      <w:r w:rsidRPr="003F52D3">
        <w:t>E</w:t>
      </w:r>
      <w:r w:rsidR="002A7A1A" w:rsidRPr="003F52D3">
        <w:t>rstatning</w:t>
      </w:r>
      <w:bookmarkEnd w:id="176"/>
      <w:bookmarkEnd w:id="195"/>
      <w:bookmarkEnd w:id="196"/>
      <w:bookmarkEnd w:id="197"/>
    </w:p>
    <w:p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rsidR="00E62B32" w:rsidRPr="002F1C68" w:rsidRDefault="00E62B32" w:rsidP="00BF6E0E"/>
    <w:p w:rsidR="002A7A1A" w:rsidRPr="002F1C68" w:rsidRDefault="002A7A1A" w:rsidP="00BF6E0E">
      <w:pPr>
        <w:pStyle w:val="Overskrift3"/>
      </w:pPr>
      <w:bookmarkStart w:id="198" w:name="_Toc153682144"/>
      <w:bookmarkStart w:id="199" w:name="_Toc201048284"/>
      <w:bookmarkStart w:id="200" w:name="_Toc201051175"/>
      <w:bookmarkStart w:id="201" w:name="_Toc201637332"/>
      <w:bookmarkStart w:id="202" w:name="_Toc422860200"/>
      <w:bookmarkStart w:id="203" w:name="_Toc423087590"/>
      <w:bookmarkStart w:id="204" w:name="_Toc444776787"/>
      <w:r w:rsidRPr="002F1C68">
        <w:t>Erstatningsbegrensning</w:t>
      </w:r>
      <w:bookmarkEnd w:id="198"/>
      <w:bookmarkEnd w:id="199"/>
      <w:bookmarkEnd w:id="200"/>
      <w:bookmarkEnd w:id="201"/>
      <w:bookmarkEnd w:id="202"/>
      <w:bookmarkEnd w:id="203"/>
      <w:bookmarkEnd w:id="204"/>
    </w:p>
    <w:p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rsidR="00E62B32" w:rsidRPr="00E62B32" w:rsidRDefault="00E62B32" w:rsidP="00BF6E0E"/>
    <w:p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rsidR="00E62B32" w:rsidRPr="00E62B32" w:rsidRDefault="00E62B32" w:rsidP="00BF6E0E"/>
    <w:p w:rsidR="00E62B32" w:rsidRDefault="00E62B32" w:rsidP="00BF6E0E">
      <w:r w:rsidRPr="00E62B32">
        <w:t>Disse begrensningene gjelder imidlertid ikke hvis den misligholdende part eller noen denne svarer for, har utvist grov uaktsomhet eller forsett.</w:t>
      </w:r>
    </w:p>
    <w:p w:rsidR="002A7A1A" w:rsidRPr="002F1C68" w:rsidRDefault="002A7A1A" w:rsidP="00BF6E0E">
      <w:pPr>
        <w:pStyle w:val="Overskrift1"/>
      </w:pPr>
      <w:bookmarkStart w:id="205" w:name="_Toc150573657"/>
      <w:bookmarkStart w:id="206" w:name="_Toc422860201"/>
      <w:bookmarkStart w:id="207" w:name="_Toc423087591"/>
      <w:bookmarkStart w:id="208" w:name="_Toc444776788"/>
      <w:r w:rsidRPr="002F1C68">
        <w:t>Øvrige bestemmelser</w:t>
      </w:r>
      <w:bookmarkEnd w:id="205"/>
      <w:bookmarkEnd w:id="206"/>
      <w:bookmarkEnd w:id="207"/>
      <w:bookmarkEnd w:id="208"/>
    </w:p>
    <w:p w:rsidR="002A7A1A" w:rsidRPr="002F1C68" w:rsidRDefault="002A7A1A" w:rsidP="00BF6E0E">
      <w:pPr>
        <w:pStyle w:val="Overskrift2"/>
      </w:pPr>
      <w:bookmarkStart w:id="209" w:name="_Toc150573658"/>
      <w:bookmarkStart w:id="210" w:name="_Toc422860202"/>
      <w:bookmarkStart w:id="211" w:name="_Toc423087592"/>
      <w:bookmarkStart w:id="212" w:name="_Toc444776789"/>
      <w:r w:rsidRPr="002F1C68">
        <w:t>Forsikringer</w:t>
      </w:r>
      <w:bookmarkEnd w:id="209"/>
      <w:bookmarkEnd w:id="210"/>
      <w:bookmarkEnd w:id="211"/>
      <w:bookmarkEnd w:id="212"/>
    </w:p>
    <w:p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rsidR="002A7A1A" w:rsidRPr="002F1C68" w:rsidRDefault="002A7A1A" w:rsidP="00BF6E0E"/>
    <w:p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rsidR="002A7A1A" w:rsidRPr="002F1C68" w:rsidRDefault="002A7A1A" w:rsidP="00BF6E0E"/>
    <w:p w:rsidR="002A7A1A" w:rsidRPr="002F1C68" w:rsidRDefault="002A7A1A" w:rsidP="00BF6E0E">
      <w:pPr>
        <w:pStyle w:val="Overskrift2"/>
      </w:pPr>
      <w:bookmarkStart w:id="213" w:name="_Toc150573659"/>
      <w:bookmarkStart w:id="214" w:name="_Toc422860203"/>
      <w:bookmarkStart w:id="215" w:name="_Toc423087593"/>
      <w:bookmarkStart w:id="216" w:name="_Toc444776790"/>
      <w:r w:rsidRPr="002F1C68">
        <w:t>Overdragelse av rettigheter og plikter</w:t>
      </w:r>
      <w:bookmarkEnd w:id="213"/>
      <w:bookmarkEnd w:id="214"/>
      <w:bookmarkEnd w:id="215"/>
      <w:bookmarkEnd w:id="216"/>
    </w:p>
    <w:p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rsidR="002A7A1A" w:rsidRPr="002F1C68" w:rsidRDefault="002A7A1A" w:rsidP="00BF6E0E"/>
    <w:p w:rsidR="002A7A1A" w:rsidRPr="002F1C68" w:rsidRDefault="002A7A1A" w:rsidP="00BF6E0E">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rsidR="00017DCF" w:rsidRDefault="00017DCF" w:rsidP="00017DCF">
      <w:pPr>
        <w:rPr>
          <w:color w:val="000000" w:themeColor="text1"/>
        </w:rPr>
      </w:pPr>
    </w:p>
    <w:p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rsidR="002A7A1A" w:rsidRPr="002F1C68" w:rsidRDefault="002A7A1A" w:rsidP="00BF6E0E"/>
    <w:p w:rsidR="002A7A1A" w:rsidRDefault="002A7A1A" w:rsidP="00BF6E0E">
      <w:r w:rsidRPr="002F1C68">
        <w:t>Retten til vederlag etter denne avtalen kan fritt overdras. Slik overdragelse fritar ikke vedkommende part fra hans forpliktelse og ansvar.</w:t>
      </w:r>
    </w:p>
    <w:p w:rsidR="00E62B32" w:rsidRPr="002F1C68" w:rsidRDefault="00E62B32" w:rsidP="00BF6E0E"/>
    <w:p w:rsidR="002A7A1A" w:rsidRPr="002F1C68" w:rsidRDefault="002A7A1A" w:rsidP="00BF6E0E">
      <w:pPr>
        <w:pStyle w:val="Overskrift2"/>
      </w:pPr>
      <w:bookmarkStart w:id="217" w:name="_Toc150573660"/>
      <w:bookmarkStart w:id="218" w:name="_Toc422860204"/>
      <w:bookmarkStart w:id="219" w:name="_Toc423087594"/>
      <w:bookmarkStart w:id="220" w:name="_Toc444776791"/>
      <w:r w:rsidRPr="002F1C68">
        <w:t>Konkurs, akkord e. l.</w:t>
      </w:r>
      <w:bookmarkEnd w:id="217"/>
      <w:bookmarkEnd w:id="218"/>
      <w:bookmarkEnd w:id="219"/>
      <w:bookmarkEnd w:id="220"/>
    </w:p>
    <w:p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rsidR="00572F15" w:rsidRDefault="00572F15" w:rsidP="00BF6E0E"/>
    <w:p w:rsidR="002A7A1A" w:rsidRPr="002F1C68" w:rsidRDefault="002A7A1A" w:rsidP="00BF6E0E">
      <w:pPr>
        <w:pStyle w:val="Overskrift2"/>
      </w:pPr>
      <w:bookmarkStart w:id="221" w:name="_Toc150573661"/>
      <w:bookmarkStart w:id="222" w:name="_Toc422860205"/>
      <w:bookmarkStart w:id="223" w:name="_Toc423087595"/>
      <w:bookmarkStart w:id="224" w:name="_Toc444776792"/>
      <w:r w:rsidRPr="002F1C68">
        <w:t>Force majeure</w:t>
      </w:r>
      <w:bookmarkEnd w:id="221"/>
      <w:bookmarkEnd w:id="222"/>
      <w:bookmarkEnd w:id="223"/>
      <w:bookmarkEnd w:id="224"/>
    </w:p>
    <w:p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002A7A1A" w:rsidRPr="002F1C68" w:rsidRDefault="002A7A1A" w:rsidP="00BF6E0E"/>
    <w:p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rsidR="002A7A1A" w:rsidRPr="002F1C68" w:rsidRDefault="002A7A1A" w:rsidP="00BF6E0E"/>
    <w:p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rsidR="002A7A1A" w:rsidRPr="002F1C68" w:rsidRDefault="002A7A1A" w:rsidP="00BF6E0E">
      <w:pPr>
        <w:pStyle w:val="Overskrift1"/>
      </w:pPr>
      <w:bookmarkStart w:id="225" w:name="_Toc150573662"/>
      <w:bookmarkStart w:id="226" w:name="_Toc422860206"/>
      <w:bookmarkStart w:id="227" w:name="_Toc423087596"/>
      <w:bookmarkStart w:id="228" w:name="_Toc444776793"/>
      <w:r w:rsidRPr="002F1C68">
        <w:t>Tvister</w:t>
      </w:r>
      <w:bookmarkEnd w:id="225"/>
      <w:bookmarkEnd w:id="226"/>
      <w:bookmarkEnd w:id="227"/>
      <w:bookmarkEnd w:id="228"/>
    </w:p>
    <w:p w:rsidR="002A7A1A" w:rsidRPr="002F1C68" w:rsidRDefault="002A7A1A" w:rsidP="00BF6E0E">
      <w:pPr>
        <w:pStyle w:val="Overskrift2"/>
      </w:pPr>
      <w:bookmarkStart w:id="229" w:name="_Toc150573663"/>
      <w:bookmarkStart w:id="230" w:name="_Toc422860207"/>
      <w:bookmarkStart w:id="231" w:name="_Toc423087597"/>
      <w:bookmarkStart w:id="232" w:name="_Toc444776794"/>
      <w:r w:rsidRPr="002F1C68">
        <w:t>Rettsvalg</w:t>
      </w:r>
      <w:bookmarkEnd w:id="229"/>
      <w:bookmarkEnd w:id="230"/>
      <w:bookmarkEnd w:id="231"/>
      <w:bookmarkEnd w:id="232"/>
    </w:p>
    <w:p w:rsidR="002A7A1A" w:rsidRPr="002F1C68" w:rsidRDefault="002A7A1A" w:rsidP="00BF6E0E">
      <w:r w:rsidRPr="002F1C68">
        <w:t>Partenes rettigheter og plikter etter denne avtalen bestemmes i sin helhet av norsk rett.</w:t>
      </w:r>
    </w:p>
    <w:p w:rsidR="002A7A1A" w:rsidRPr="002F1C68" w:rsidRDefault="002A7A1A" w:rsidP="00BF6E0E"/>
    <w:p w:rsidR="002A7A1A" w:rsidRPr="002F1C68" w:rsidRDefault="002A7A1A" w:rsidP="00BF6E0E">
      <w:pPr>
        <w:pStyle w:val="Overskrift2"/>
      </w:pPr>
      <w:bookmarkStart w:id="233" w:name="_Toc150573664"/>
      <w:bookmarkStart w:id="234" w:name="_Toc422860208"/>
      <w:bookmarkStart w:id="235" w:name="_Toc423087598"/>
      <w:bookmarkStart w:id="236" w:name="_Toc444776795"/>
      <w:r w:rsidRPr="002F1C68">
        <w:t>Forhandlinger</w:t>
      </w:r>
      <w:bookmarkEnd w:id="233"/>
      <w:bookmarkEnd w:id="234"/>
      <w:bookmarkEnd w:id="235"/>
      <w:bookmarkEnd w:id="236"/>
    </w:p>
    <w:p w:rsidR="002A7A1A" w:rsidRPr="002F1C68" w:rsidRDefault="002A7A1A" w:rsidP="00BF6E0E">
      <w:r w:rsidRPr="002F1C68">
        <w:t xml:space="preserve">Dersom det oppstår tvist mellom partene om tolkningen eller rettsvirkningene av avtalen, skal tvisten først søkes løst gjennom forhandlinger. </w:t>
      </w:r>
    </w:p>
    <w:p w:rsidR="002A7A1A" w:rsidRPr="002F1C68" w:rsidRDefault="002A7A1A" w:rsidP="00BF6E0E"/>
    <w:p w:rsidR="002A7A1A" w:rsidRPr="002F1C68" w:rsidRDefault="002A7A1A" w:rsidP="00BF6E0E">
      <w:pPr>
        <w:pStyle w:val="Overskrift2"/>
      </w:pPr>
      <w:bookmarkStart w:id="237" w:name="_Toc150573665"/>
      <w:bookmarkStart w:id="238" w:name="_Toc422860209"/>
      <w:bookmarkStart w:id="239" w:name="_Toc423087599"/>
      <w:bookmarkStart w:id="240" w:name="_Toc444776796"/>
      <w:r w:rsidRPr="002F1C68">
        <w:t>Mekling</w:t>
      </w:r>
      <w:bookmarkEnd w:id="237"/>
      <w:bookmarkEnd w:id="238"/>
      <w:bookmarkEnd w:id="239"/>
      <w:bookmarkEnd w:id="240"/>
    </w:p>
    <w:p w:rsidR="002A7A1A" w:rsidRPr="002F1C68" w:rsidRDefault="002A7A1A" w:rsidP="00BF6E0E">
      <w:r w:rsidRPr="002F1C68">
        <w:t>Dersom en tvist i tilknytning til denne avtalen ikke blir løst etter forhandlinger, kan partene forsøke å løse tvisten ved mekling.</w:t>
      </w:r>
    </w:p>
    <w:p w:rsidR="002A7A1A" w:rsidRPr="002F1C68" w:rsidRDefault="002A7A1A" w:rsidP="00BF6E0E"/>
    <w:p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rsidR="002A7A1A" w:rsidRPr="002F1C68" w:rsidRDefault="002A7A1A" w:rsidP="00BF6E0E"/>
    <w:p w:rsidR="002A7A1A" w:rsidRPr="002F1C68" w:rsidRDefault="002A7A1A" w:rsidP="00BF6E0E">
      <w:r w:rsidRPr="002F1C68">
        <w:t>Den nærmere fremgangsmåten for mekling bestemmes av mekleren, i samråd med partene.</w:t>
      </w:r>
    </w:p>
    <w:p w:rsidR="002A7A1A" w:rsidRPr="002F1C68" w:rsidRDefault="002A7A1A" w:rsidP="00BF6E0E"/>
    <w:p w:rsidR="002A7A1A" w:rsidRPr="002F1C68" w:rsidRDefault="002A7A1A" w:rsidP="00BF6E0E">
      <w:pPr>
        <w:pStyle w:val="Overskrift2"/>
      </w:pPr>
      <w:bookmarkStart w:id="241" w:name="_Toc150573666"/>
      <w:bookmarkStart w:id="242" w:name="_Toc422860210"/>
      <w:bookmarkStart w:id="243" w:name="_Toc423087600"/>
      <w:bookmarkStart w:id="244" w:name="_Toc444776797"/>
      <w:r w:rsidRPr="002F1C68">
        <w:t>Domstols- eller voldgiftsbehandling</w:t>
      </w:r>
      <w:bookmarkEnd w:id="241"/>
      <w:bookmarkEnd w:id="242"/>
      <w:bookmarkEnd w:id="243"/>
      <w:bookmarkEnd w:id="244"/>
    </w:p>
    <w:p w:rsidR="002A7A1A" w:rsidRPr="002F1C68" w:rsidRDefault="002A7A1A" w:rsidP="00BF6E0E">
      <w:r w:rsidRPr="002F1C68">
        <w:t>Dersom en tvist ikke blir løst ved forhandlinger eller mekling, kan hver av partene forlange tvisten avgjort med endelig virkning ved norske domstoler.</w:t>
      </w:r>
    </w:p>
    <w:p w:rsidR="002A7A1A" w:rsidRPr="002F1C68" w:rsidRDefault="002A7A1A" w:rsidP="00BF6E0E"/>
    <w:p w:rsidR="002A7A1A" w:rsidRDefault="002A7A1A" w:rsidP="00BF6E0E">
      <w:r w:rsidRPr="002F1C68">
        <w:t xml:space="preserve">Kundens </w:t>
      </w:r>
      <w:r w:rsidR="00543AD9" w:rsidRPr="003F52D3">
        <w:rPr>
          <w:color w:val="000000"/>
        </w:rPr>
        <w:t xml:space="preserve">hjemting </w:t>
      </w:r>
      <w:r w:rsidRPr="002F1C68">
        <w:t>er verneting.</w:t>
      </w:r>
    </w:p>
    <w:p w:rsidR="00A603D4" w:rsidRDefault="00A603D4" w:rsidP="00BF6E0E"/>
    <w:p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B247FD" w:rsidRDefault="00B247FD" w:rsidP="00BF6E0E"/>
    <w:p w:rsidR="00B247FD" w:rsidRDefault="00B247FD" w:rsidP="00BF6E0E"/>
    <w:p w:rsidR="00B247FD" w:rsidRDefault="00B247FD" w:rsidP="005E6325">
      <w:pPr>
        <w:jc w:val="center"/>
      </w:pPr>
      <w:r>
        <w:t>*****</w:t>
      </w:r>
    </w:p>
    <w:p w:rsidR="00B247FD" w:rsidRPr="00543AD9" w:rsidRDefault="00B247FD" w:rsidP="00BF6E0E"/>
    <w:sectPr w:rsidR="00B247FD" w:rsidRPr="00543AD9" w:rsidSect="00EA0BBF">
      <w:headerReference w:type="default" r:id="rId12"/>
      <w:footerReference w:type="default" r:id="rId13"/>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0E7" w:rsidRDefault="009E50E7" w:rsidP="00BF6E0E">
      <w:r>
        <w:separator/>
      </w:r>
    </w:p>
  </w:endnote>
  <w:endnote w:type="continuationSeparator" w:id="0">
    <w:p w:rsidR="009E50E7" w:rsidRDefault="009E50E7"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0E7" w:rsidRPr="003073B2" w:rsidRDefault="009E50E7" w:rsidP="003073B2">
    <w:pPr>
      <w:pStyle w:val="Bunntekst"/>
    </w:pPr>
    <w:r w:rsidRPr="003073B2">
      <w:t>SSA-B – juli 2015</w:t>
    </w:r>
    <w:r w:rsidRPr="003073B2">
      <w:tab/>
    </w:r>
    <w:r w:rsidRPr="003073B2">
      <w:tab/>
      <w:t xml:space="preserve">Side </w:t>
    </w:r>
    <w:r w:rsidR="00186BAF" w:rsidRPr="003073B2">
      <w:fldChar w:fldCharType="begin"/>
    </w:r>
    <w:r w:rsidRPr="003073B2">
      <w:instrText xml:space="preserve"> PAGE </w:instrText>
    </w:r>
    <w:r w:rsidR="00186BAF" w:rsidRPr="003073B2">
      <w:fldChar w:fldCharType="separate"/>
    </w:r>
    <w:r w:rsidR="00380EE3">
      <w:rPr>
        <w:noProof/>
      </w:rPr>
      <w:t>2</w:t>
    </w:r>
    <w:r w:rsidR="00186BAF" w:rsidRPr="003073B2">
      <w:fldChar w:fldCharType="end"/>
    </w:r>
    <w:r w:rsidRPr="003073B2">
      <w:t xml:space="preserve"> av </w:t>
    </w:r>
    <w:r w:rsidR="00186BAF" w:rsidRPr="003073B2">
      <w:fldChar w:fldCharType="begin"/>
    </w:r>
    <w:r w:rsidRPr="003073B2">
      <w:instrText xml:space="preserve"> NUMPAGES </w:instrText>
    </w:r>
    <w:r w:rsidR="00186BAF" w:rsidRPr="003073B2">
      <w:fldChar w:fldCharType="separate"/>
    </w:r>
    <w:r w:rsidR="00291781">
      <w:rPr>
        <w:noProof/>
      </w:rPr>
      <w:t>12</w:t>
    </w:r>
    <w:r w:rsidR="00186BAF" w:rsidRPr="003073B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rsidTr="00873F90">
      <w:tc>
        <w:tcPr>
          <w:tcW w:w="2835" w:type="dxa"/>
          <w:vAlign w:val="center"/>
        </w:tcPr>
        <w:p w:rsidR="009E50E7" w:rsidRPr="005C0111" w:rsidRDefault="009E50E7" w:rsidP="00BF6E0E">
          <w:pPr>
            <w:rPr>
              <w:rFonts w:asciiTheme="minorHAnsi" w:hAnsiTheme="minorHAnsi"/>
              <w:sz w:val="20"/>
              <w:szCs w:val="20"/>
              <w:lang w:eastAsia="en-US"/>
            </w:rPr>
          </w:pPr>
        </w:p>
      </w:tc>
    </w:tr>
    <w:tr w:rsidR="009E50E7" w:rsidRPr="009D48EE" w:rsidTr="00873F90">
      <w:tc>
        <w:tcPr>
          <w:tcW w:w="2835" w:type="dxa"/>
          <w:vAlign w:val="center"/>
        </w:tcPr>
        <w:p w:rsidR="009E50E7" w:rsidRPr="009D48EE" w:rsidRDefault="009E50E7" w:rsidP="00BF6E0E">
          <w:pPr>
            <w:rPr>
              <w:lang w:eastAsia="en-US"/>
            </w:rPr>
          </w:pPr>
        </w:p>
      </w:tc>
    </w:tr>
  </w:tbl>
  <w:p w:rsidR="009E50E7" w:rsidRPr="009D48EE" w:rsidRDefault="009E50E7" w:rsidP="00BF6E0E">
    <w:pPr>
      <w:rPr>
        <w:rFonts w:eastAsia="Calibri"/>
        <w:lang w:val="en-GB"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0E7" w:rsidRPr="00713F9F" w:rsidRDefault="009E50E7" w:rsidP="003073B2">
    <w:pPr>
      <w:pStyle w:val="Bunntekst"/>
    </w:pPr>
    <w:r>
      <w:t>SSA-B – juli 2015</w:t>
    </w:r>
    <w:r w:rsidRPr="00957A4A">
      <w:tab/>
    </w:r>
    <w:r w:rsidRPr="00957A4A">
      <w:tab/>
      <w:t xml:space="preserve">Side </w:t>
    </w:r>
    <w:r w:rsidR="00186BAF" w:rsidRPr="00957A4A">
      <w:fldChar w:fldCharType="begin"/>
    </w:r>
    <w:r w:rsidRPr="00957A4A">
      <w:instrText xml:space="preserve"> PAGE </w:instrText>
    </w:r>
    <w:r w:rsidR="00186BAF" w:rsidRPr="00957A4A">
      <w:fldChar w:fldCharType="separate"/>
    </w:r>
    <w:r w:rsidR="003E298C">
      <w:rPr>
        <w:noProof/>
      </w:rPr>
      <w:t>2</w:t>
    </w:r>
    <w:r w:rsidR="00186BAF" w:rsidRPr="00957A4A">
      <w:fldChar w:fldCharType="end"/>
    </w:r>
    <w:r w:rsidRPr="00957A4A">
      <w:t xml:space="preserve"> av </w:t>
    </w:r>
    <w:r w:rsidR="00186BAF" w:rsidRPr="00957A4A">
      <w:fldChar w:fldCharType="begin"/>
    </w:r>
    <w:r w:rsidRPr="00957A4A">
      <w:instrText xml:space="preserve"> NUMPAGES </w:instrText>
    </w:r>
    <w:r w:rsidR="00186BAF" w:rsidRPr="00957A4A">
      <w:fldChar w:fldCharType="separate"/>
    </w:r>
    <w:r w:rsidR="003E298C">
      <w:rPr>
        <w:noProof/>
      </w:rPr>
      <w:t>12</w:t>
    </w:r>
    <w:r w:rsidR="00186BAF" w:rsidRPr="00957A4A">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00186BAF"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00186BAF" w:rsidRPr="00BF6E0E">
      <w:rPr>
        <w:rFonts w:asciiTheme="minorHAnsi" w:eastAsia="Calibri" w:hAnsiTheme="minorHAnsi"/>
        <w:sz w:val="20"/>
        <w:szCs w:val="20"/>
        <w:lang w:eastAsia="en-US"/>
      </w:rPr>
      <w:fldChar w:fldCharType="separate"/>
    </w:r>
    <w:r w:rsidR="003E298C">
      <w:rPr>
        <w:rFonts w:asciiTheme="minorHAnsi" w:eastAsia="Calibri" w:hAnsiTheme="minorHAnsi"/>
        <w:noProof/>
        <w:sz w:val="20"/>
        <w:szCs w:val="20"/>
        <w:lang w:eastAsia="en-US"/>
      </w:rPr>
      <w:t>3</w:t>
    </w:r>
    <w:r w:rsidR="00186BAF"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00186BAF"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00186BAF" w:rsidRPr="00BF6E0E">
      <w:rPr>
        <w:rFonts w:asciiTheme="minorHAnsi" w:eastAsia="Calibri" w:hAnsiTheme="minorHAnsi"/>
        <w:sz w:val="20"/>
        <w:szCs w:val="20"/>
        <w:lang w:eastAsia="en-US"/>
      </w:rPr>
      <w:fldChar w:fldCharType="separate"/>
    </w:r>
    <w:r w:rsidR="003E298C">
      <w:rPr>
        <w:rFonts w:asciiTheme="minorHAnsi" w:eastAsia="Calibri" w:hAnsiTheme="minorHAnsi"/>
        <w:noProof/>
        <w:sz w:val="20"/>
        <w:szCs w:val="20"/>
        <w:lang w:eastAsia="en-US"/>
      </w:rPr>
      <w:t>12</w:t>
    </w:r>
    <w:r w:rsidR="00186BAF"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0E7" w:rsidRDefault="009E50E7" w:rsidP="00BF6E0E">
      <w:r>
        <w:separator/>
      </w:r>
    </w:p>
  </w:footnote>
  <w:footnote w:type="continuationSeparator" w:id="0">
    <w:p w:rsidR="009E50E7" w:rsidRDefault="009E50E7"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0E7" w:rsidRPr="00CB0119" w:rsidRDefault="009E50E7" w:rsidP="00BF6E0E">
    <w:pPr>
      <w:rPr>
        <w:rFonts w:ascii="Calibri" w:eastAsia="Calibri" w:hAnsi="Calibri"/>
        <w:lang w:val="en-GB" w:eastAsia="en-US"/>
      </w:rPr>
    </w:pPr>
  </w:p>
  <w:p w:rsidR="009E50E7" w:rsidRDefault="00186BAF" w:rsidP="00BF6E0E">
    <w:pPr>
      <w:pStyle w:val="Topptekst"/>
    </w:pPr>
    <w:r>
      <w:fldChar w:fldCharType="begin"/>
    </w:r>
    <w:r w:rsidR="009E50E7">
      <w:instrText xml:space="preserve"> SET DOC_ID "S-2008-0041814" </w:instrText>
    </w:r>
    <w:r>
      <w:fldChar w:fldCharType="separate"/>
    </w:r>
    <w:r w:rsidR="009E50E7">
      <w:rPr>
        <w:noProof/>
      </w:rPr>
      <w:t>S-2008-0041814</w:t>
    </w:r>
    <w:r>
      <w:fldChar w:fldCharType="end"/>
    </w:r>
    <w:r>
      <w:fldChar w:fldCharType="begin"/>
    </w:r>
    <w:r w:rsidR="009E50E7">
      <w:instrText xml:space="preserve"> SET SAKSNR "508535-002" </w:instrText>
    </w:r>
    <w:r>
      <w:fldChar w:fldCharType="separate"/>
    </w:r>
    <w:r w:rsidR="009E50E7">
      <w:rPr>
        <w:noProof/>
      </w:rPr>
      <w:t>508535-002</w:t>
    </w:r>
    <w:r>
      <w:fldChar w:fldCharType="end"/>
    </w:r>
    <w:r>
      <w:fldChar w:fldCharType="begin"/>
    </w:r>
    <w:r w:rsidR="009E50E7">
      <w:instrText xml:space="preserve"> SET SAKSNAVN "Brukes ikke" </w:instrText>
    </w:r>
    <w:r>
      <w:fldChar w:fldCharType="separate"/>
    </w:r>
    <w:r w:rsidR="009E50E7">
      <w:rPr>
        <w:noProof/>
      </w:rPr>
      <w:t>Brukes ikke</w:t>
    </w:r>
    <w:r>
      <w:fldChar w:fldCharType="end"/>
    </w:r>
    <w:r>
      <w:fldChar w:fldCharType="begin"/>
    </w:r>
    <w:r w:rsidR="009E50E7">
      <w:instrText xml:space="preserve"> SET TITTEL "SSA-B" </w:instrText>
    </w:r>
    <w:r>
      <w:fldChar w:fldCharType="separate"/>
    </w:r>
    <w:r w:rsidR="009E50E7">
      <w:rPr>
        <w:noProof/>
      </w:rPr>
      <w:t>SSA-B</w:t>
    </w:r>
    <w:r>
      <w:fldChar w:fldCharType="end"/>
    </w:r>
    <w:r>
      <w:fldChar w:fldCharType="begin"/>
    </w:r>
    <w:r w:rsidR="009E50E7">
      <w:instrText xml:space="preserve"> SET SAKSNAVN2 "" </w:instrText>
    </w:r>
    <w:r>
      <w:fldChar w:fldCharType="separate"/>
    </w:r>
    <w:r w:rsidR="009E50E7">
      <w:rPr>
        <w:noProof/>
      </w:rPr>
      <w:t xml:space="preserve"> </w:t>
    </w:r>
    <w:r>
      <w:fldChar w:fldCharType="end"/>
    </w:r>
    <w:r>
      <w:fldChar w:fldCharType="begin"/>
    </w:r>
    <w:r w:rsidR="009E50E7">
      <w:instrText xml:space="preserve"> SET KLIENT "DIFI-Direktoratet for Forvaltning og IKT" </w:instrText>
    </w:r>
    <w:r>
      <w:fldChar w:fldCharType="separate"/>
    </w:r>
    <w:r w:rsidR="009E50E7">
      <w:rPr>
        <w:noProof/>
      </w:rPr>
      <w:t>DIFI-Direktoratet for Forvaltning og IKT</w:t>
    </w:r>
    <w:r>
      <w:fldChar w:fldCharType="end"/>
    </w:r>
    <w:r>
      <w:fldChar w:fldCharType="begin"/>
    </w:r>
    <w:r w:rsidR="009E50E7">
      <w:instrText xml:space="preserve"> SET KLIENT2 "" </w:instrText>
    </w:r>
    <w:r>
      <w:fldChar w:fldCharType="separate"/>
    </w:r>
    <w:r w:rsidR="009E50E7">
      <w:rPr>
        <w:noProof/>
      </w:rPr>
      <w:t xml:space="preserve"> </w:t>
    </w:r>
    <w:r>
      <w:fldChar w:fldCharType="end"/>
    </w:r>
    <w:r>
      <w:fldChar w:fldCharType="begin"/>
    </w:r>
    <w:r w:rsidR="009E50E7">
      <w:instrText xml:space="preserve"> SET DOK_EIER "IHB" </w:instrText>
    </w:r>
    <w:r>
      <w:fldChar w:fldCharType="separate"/>
    </w:r>
    <w:r w:rsidR="009E50E7">
      <w:rPr>
        <w:noProof/>
      </w:rPr>
      <w:t>IHB</w:t>
    </w:r>
    <w:r>
      <w:fldChar w:fldCharType="end"/>
    </w:r>
    <w:r>
      <w:fldChar w:fldCharType="begin"/>
    </w:r>
    <w:r w:rsidR="009E50E7">
      <w:instrText xml:space="preserve"> SET SPRAK "No" </w:instrText>
    </w:r>
    <w:r>
      <w:fldChar w:fldCharType="separate"/>
    </w:r>
    <w:r w:rsidR="009E50E7">
      <w:rPr>
        <w:noProof/>
      </w:rPr>
      <w:t>No</w:t>
    </w:r>
    <w:r>
      <w:fldChar w:fldCharType="end"/>
    </w:r>
    <w:r>
      <w:fldChar w:fldCharType="begin"/>
    </w:r>
    <w:r w:rsidR="009E50E7">
      <w:instrText xml:space="preserve"> SET ANSV_PARTNER "IHB" </w:instrText>
    </w:r>
    <w:r>
      <w:fldChar w:fldCharType="separate"/>
    </w:r>
    <w:r w:rsidR="009E50E7">
      <w:rPr>
        <w:noProof/>
      </w:rPr>
      <w:t>IHB</w:t>
    </w:r>
    <w:r>
      <w:fldChar w:fldCharType="end"/>
    </w:r>
    <w:r>
      <w:fldChar w:fldCharType="begin"/>
    </w:r>
    <w:r w:rsidR="009E50E7">
      <w:instrText xml:space="preserve"> SET ANSV_PARTNER2 "" </w:instrText>
    </w:r>
    <w:r>
      <w:fldChar w:fldCharType="separate"/>
    </w:r>
    <w:r w:rsidR="009E50E7">
      <w:rPr>
        <w:noProof/>
      </w:rPr>
      <w:t xml:space="preserve"> </w:t>
    </w:r>
    <w:r>
      <w:fldChar w:fldCharType="end"/>
    </w:r>
    <w:r>
      <w:fldChar w:fldCharType="begin"/>
    </w:r>
    <w:r w:rsidR="009E50E7">
      <w:instrText xml:space="preserve"> SET KONTOR "Oslo" </w:instrText>
    </w:r>
    <w:r>
      <w:fldChar w:fldCharType="separate"/>
    </w:r>
    <w:r w:rsidR="009E50E7">
      <w:rPr>
        <w:noProof/>
      </w:rPr>
      <w:t>Oslo</w:t>
    </w:r>
    <w:r>
      <w:fldChar w:fldCharType="end"/>
    </w:r>
    <w:r>
      <w:fldChar w:fldCharType="begin"/>
    </w:r>
    <w:r w:rsidR="009E50E7">
      <w:instrText xml:space="preserve"> SET REVISJON "1" </w:instrText>
    </w:r>
    <w:r>
      <w:fldChar w:fldCharType="separate"/>
    </w:r>
    <w:r w:rsidR="009E50E7">
      <w:rPr>
        <w:noProof/>
      </w:rPr>
      <w:t>1</w:t>
    </w:r>
    <w:r>
      <w:fldChar w:fldCharType="end"/>
    </w:r>
    <w:r>
      <w:fldChar w:fldCharType="begin"/>
    </w:r>
    <w:r w:rsidR="009E50E7">
      <w:instrText xml:space="preserve"> SET DB_RNO "276" </w:instrText>
    </w:r>
    <w:r>
      <w:fldChar w:fldCharType="separate"/>
    </w:r>
    <w:r w:rsidR="009E50E7">
      <w:rPr>
        <w:noProof/>
      </w:rPr>
      <w:t>276</w:t>
    </w:r>
    <w:r>
      <w:fldChar w:fldCharType="end"/>
    </w:r>
    <w:r>
      <w:fldChar w:fldCharType="begin"/>
    </w:r>
    <w:r w:rsidR="009E50E7">
      <w:instrText xml:space="preserve"> SET OPPRETTET_AV "IHB" </w:instrText>
    </w:r>
    <w:r>
      <w:fldChar w:fldCharType="separate"/>
    </w:r>
    <w:r w:rsidR="009E50E7">
      <w:rPr>
        <w:noProof/>
      </w:rPr>
      <w:t>IHB</w:t>
    </w:r>
    <w:r>
      <w:fldChar w:fldCharType="end"/>
    </w:r>
    <w:r>
      <w:fldChar w:fldCharType="begin"/>
    </w:r>
    <w:r w:rsidR="009E50E7">
      <w:instrText xml:space="preserve"> SET DOC_ID "S-2008-0041814" </w:instrText>
    </w:r>
    <w:r>
      <w:fldChar w:fldCharType="separate"/>
    </w:r>
    <w:bookmarkStart w:id="2" w:name="DOC_ID"/>
    <w:r w:rsidR="009E50E7">
      <w:rPr>
        <w:noProof/>
      </w:rPr>
      <w:t>S-2008-0041814</w:t>
    </w:r>
    <w:bookmarkEnd w:id="2"/>
    <w:r>
      <w:fldChar w:fldCharType="end"/>
    </w:r>
    <w:r>
      <w:fldChar w:fldCharType="begin"/>
    </w:r>
    <w:r w:rsidR="009E50E7">
      <w:instrText xml:space="preserve"> SET SAKSNR "508535-002" </w:instrText>
    </w:r>
    <w:r>
      <w:fldChar w:fldCharType="separate"/>
    </w:r>
    <w:bookmarkStart w:id="3" w:name="SAKSNR"/>
    <w:r w:rsidR="009E50E7">
      <w:rPr>
        <w:noProof/>
      </w:rPr>
      <w:t>508535-002</w:t>
    </w:r>
    <w:bookmarkEnd w:id="3"/>
    <w:r>
      <w:fldChar w:fldCharType="end"/>
    </w:r>
    <w:r>
      <w:fldChar w:fldCharType="begin"/>
    </w:r>
    <w:r w:rsidR="009E50E7">
      <w:instrText xml:space="preserve"> SET SAKSNAVN "Brukes ikke" </w:instrText>
    </w:r>
    <w:r>
      <w:fldChar w:fldCharType="separate"/>
    </w:r>
    <w:bookmarkStart w:id="4" w:name="SAKSNAVN"/>
    <w:r w:rsidR="009E50E7">
      <w:rPr>
        <w:noProof/>
      </w:rPr>
      <w:t>Brukes ikke</w:t>
    </w:r>
    <w:bookmarkEnd w:id="4"/>
    <w:r>
      <w:fldChar w:fldCharType="end"/>
    </w:r>
    <w:r>
      <w:fldChar w:fldCharType="begin"/>
    </w:r>
    <w:r w:rsidR="009E50E7">
      <w:instrText xml:space="preserve"> SET TITTEL "SSA-B" </w:instrText>
    </w:r>
    <w:r>
      <w:fldChar w:fldCharType="separate"/>
    </w:r>
    <w:bookmarkStart w:id="5" w:name="TITTEL"/>
    <w:r w:rsidR="009E50E7">
      <w:rPr>
        <w:noProof/>
      </w:rPr>
      <w:t>SSA-B</w:t>
    </w:r>
    <w:bookmarkEnd w:id="5"/>
    <w:r>
      <w:fldChar w:fldCharType="end"/>
    </w:r>
    <w:r>
      <w:fldChar w:fldCharType="begin"/>
    </w:r>
    <w:r w:rsidR="009E50E7">
      <w:instrText xml:space="preserve"> SET SAKSNAVN2 "" </w:instrText>
    </w:r>
    <w:r>
      <w:fldChar w:fldCharType="separate"/>
    </w:r>
    <w:bookmarkStart w:id="6" w:name="SAKSNAVN2"/>
    <w:bookmarkEnd w:id="6"/>
    <w:r w:rsidR="009E50E7">
      <w:rPr>
        <w:noProof/>
      </w:rPr>
      <w:t xml:space="preserve"> </w:t>
    </w:r>
    <w:r>
      <w:fldChar w:fldCharType="end"/>
    </w:r>
    <w:r>
      <w:fldChar w:fldCharType="begin"/>
    </w:r>
    <w:r w:rsidR="009E50E7">
      <w:instrText xml:space="preserve"> SET KLIENT "DIFI-Direktoratet for Forvaltning og IKT" </w:instrText>
    </w:r>
    <w:r>
      <w:fldChar w:fldCharType="separate"/>
    </w:r>
    <w:bookmarkStart w:id="7" w:name="KLIENT"/>
    <w:r w:rsidR="009E50E7">
      <w:rPr>
        <w:noProof/>
      </w:rPr>
      <w:t>DIFI-Direktoratet for Forvaltning og IKT</w:t>
    </w:r>
    <w:bookmarkEnd w:id="7"/>
    <w:r>
      <w:fldChar w:fldCharType="end"/>
    </w:r>
    <w:r>
      <w:fldChar w:fldCharType="begin"/>
    </w:r>
    <w:r w:rsidR="009E50E7">
      <w:instrText xml:space="preserve"> SET KLIENT2 "" </w:instrText>
    </w:r>
    <w:r>
      <w:fldChar w:fldCharType="separate"/>
    </w:r>
    <w:bookmarkStart w:id="8" w:name="KLIENT2"/>
    <w:bookmarkEnd w:id="8"/>
    <w:r w:rsidR="009E50E7">
      <w:rPr>
        <w:noProof/>
      </w:rPr>
      <w:t xml:space="preserve"> </w:t>
    </w:r>
    <w:r>
      <w:fldChar w:fldCharType="end"/>
    </w:r>
    <w:r>
      <w:fldChar w:fldCharType="begin"/>
    </w:r>
    <w:r w:rsidR="009E50E7">
      <w:instrText xml:space="preserve"> SET DOK_EIER "IHB" </w:instrText>
    </w:r>
    <w:r>
      <w:fldChar w:fldCharType="separate"/>
    </w:r>
    <w:bookmarkStart w:id="9" w:name="DOK_EIER"/>
    <w:r w:rsidR="009E50E7">
      <w:rPr>
        <w:noProof/>
      </w:rPr>
      <w:t>IHB</w:t>
    </w:r>
    <w:bookmarkEnd w:id="9"/>
    <w:r>
      <w:fldChar w:fldCharType="end"/>
    </w:r>
    <w:r>
      <w:fldChar w:fldCharType="begin"/>
    </w:r>
    <w:r w:rsidR="009E50E7">
      <w:instrText xml:space="preserve"> SET SPRAK "No" </w:instrText>
    </w:r>
    <w:r>
      <w:fldChar w:fldCharType="separate"/>
    </w:r>
    <w:bookmarkStart w:id="10" w:name="SPRAK"/>
    <w:r w:rsidR="009E50E7">
      <w:rPr>
        <w:noProof/>
      </w:rPr>
      <w:t>No</w:t>
    </w:r>
    <w:bookmarkEnd w:id="10"/>
    <w:r>
      <w:fldChar w:fldCharType="end"/>
    </w:r>
    <w:r>
      <w:fldChar w:fldCharType="begin"/>
    </w:r>
    <w:r w:rsidR="009E50E7">
      <w:instrText xml:space="preserve"> SET ANSV_PARTNER "IHB" </w:instrText>
    </w:r>
    <w:r>
      <w:fldChar w:fldCharType="separate"/>
    </w:r>
    <w:bookmarkStart w:id="11" w:name="ANSV_PARTNER"/>
    <w:r w:rsidR="009E50E7">
      <w:rPr>
        <w:noProof/>
      </w:rPr>
      <w:t>IHB</w:t>
    </w:r>
    <w:bookmarkEnd w:id="11"/>
    <w:r>
      <w:fldChar w:fldCharType="end"/>
    </w:r>
    <w:r>
      <w:fldChar w:fldCharType="begin"/>
    </w:r>
    <w:r w:rsidR="009E50E7">
      <w:instrText xml:space="preserve"> SET ANSV_PARTNER2 "" </w:instrText>
    </w:r>
    <w:r>
      <w:fldChar w:fldCharType="separate"/>
    </w:r>
    <w:bookmarkStart w:id="12" w:name="ANSV_PARTNER2"/>
    <w:bookmarkEnd w:id="12"/>
    <w:r w:rsidR="009E50E7">
      <w:rPr>
        <w:noProof/>
      </w:rPr>
      <w:t xml:space="preserve"> </w:t>
    </w:r>
    <w:r>
      <w:fldChar w:fldCharType="end"/>
    </w:r>
    <w:r>
      <w:fldChar w:fldCharType="begin"/>
    </w:r>
    <w:r w:rsidR="009E50E7">
      <w:instrText xml:space="preserve"> SET KONTOR "Oslo" </w:instrText>
    </w:r>
    <w:r>
      <w:fldChar w:fldCharType="separate"/>
    </w:r>
    <w:bookmarkStart w:id="13" w:name="KONTOR"/>
    <w:r w:rsidR="009E50E7">
      <w:rPr>
        <w:noProof/>
      </w:rPr>
      <w:t>Oslo</w:t>
    </w:r>
    <w:bookmarkEnd w:id="13"/>
    <w:r>
      <w:fldChar w:fldCharType="end"/>
    </w:r>
    <w:r>
      <w:fldChar w:fldCharType="begin"/>
    </w:r>
    <w:r w:rsidR="009E50E7">
      <w:instrText xml:space="preserve"> SET REVISJON "3" </w:instrText>
    </w:r>
    <w:r>
      <w:fldChar w:fldCharType="separate"/>
    </w:r>
    <w:bookmarkStart w:id="14" w:name="REVISJON"/>
    <w:r w:rsidR="009E50E7">
      <w:rPr>
        <w:noProof/>
      </w:rPr>
      <w:t>3</w:t>
    </w:r>
    <w:bookmarkEnd w:id="14"/>
    <w:r>
      <w:fldChar w:fldCharType="end"/>
    </w:r>
    <w:r>
      <w:fldChar w:fldCharType="begin"/>
    </w:r>
    <w:r w:rsidR="009E50E7">
      <w:instrText xml:space="preserve"> SET DB_RNO "276" </w:instrText>
    </w:r>
    <w:r>
      <w:fldChar w:fldCharType="separate"/>
    </w:r>
    <w:bookmarkStart w:id="15" w:name="DB_RNO"/>
    <w:r w:rsidR="009E50E7">
      <w:rPr>
        <w:noProof/>
      </w:rPr>
      <w:t>276</w:t>
    </w:r>
    <w:bookmarkEnd w:id="15"/>
    <w:r>
      <w:fldChar w:fldCharType="end"/>
    </w:r>
    <w:r>
      <w:fldChar w:fldCharType="begin"/>
    </w:r>
    <w:r w:rsidR="009E50E7">
      <w:instrText xml:space="preserve"> SET OPPRETTET_AV "IHB" </w:instrText>
    </w:r>
    <w:r>
      <w:fldChar w:fldCharType="separate"/>
    </w:r>
    <w:bookmarkStart w:id="16" w:name="OPPRETTET_AV"/>
    <w:r w:rsidR="009E50E7">
      <w:rPr>
        <w:noProof/>
      </w:rPr>
      <w:t>IHB</w:t>
    </w:r>
    <w:bookmarkEnd w:id="16"/>
    <w:r>
      <w:fldChar w:fldCharType="end"/>
    </w:r>
  </w:p>
  <w:p w:rsidR="009E50E7" w:rsidRPr="00885192" w:rsidRDefault="009E50E7" w:rsidP="00BF6E0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0E7" w:rsidRPr="002B37D9" w:rsidRDefault="009E50E7" w:rsidP="002B37D9">
    <w:pPr>
      <w:pStyle w:val="Topptekst"/>
    </w:pPr>
    <w:r w:rsidRPr="002B37D9">
      <w:t>Statens standardavtale om bistand fra konsulent - Bistandsavtalen</w:t>
    </w:r>
  </w:p>
  <w:p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600C6"/>
    <w:rsid w:val="0016400F"/>
    <w:rsid w:val="00186BAF"/>
    <w:rsid w:val="00196D05"/>
    <w:rsid w:val="001976DB"/>
    <w:rsid w:val="001D6969"/>
    <w:rsid w:val="00236956"/>
    <w:rsid w:val="002469CB"/>
    <w:rsid w:val="00247E66"/>
    <w:rsid w:val="0025785C"/>
    <w:rsid w:val="00261969"/>
    <w:rsid w:val="00291781"/>
    <w:rsid w:val="0029483F"/>
    <w:rsid w:val="002A70A9"/>
    <w:rsid w:val="002A7A1A"/>
    <w:rsid w:val="002B37D9"/>
    <w:rsid w:val="002B6EF1"/>
    <w:rsid w:val="002E5146"/>
    <w:rsid w:val="002F1C68"/>
    <w:rsid w:val="00302F91"/>
    <w:rsid w:val="003073B2"/>
    <w:rsid w:val="00307566"/>
    <w:rsid w:val="003679E7"/>
    <w:rsid w:val="00380EE3"/>
    <w:rsid w:val="0039253E"/>
    <w:rsid w:val="003A29DE"/>
    <w:rsid w:val="003D6BF4"/>
    <w:rsid w:val="003E1659"/>
    <w:rsid w:val="003E298C"/>
    <w:rsid w:val="003E3F98"/>
    <w:rsid w:val="003F52D3"/>
    <w:rsid w:val="003F5877"/>
    <w:rsid w:val="004068AD"/>
    <w:rsid w:val="0044719F"/>
    <w:rsid w:val="00474CF7"/>
    <w:rsid w:val="00483D5A"/>
    <w:rsid w:val="00486D57"/>
    <w:rsid w:val="004B2489"/>
    <w:rsid w:val="004B30EE"/>
    <w:rsid w:val="004C0568"/>
    <w:rsid w:val="004C204B"/>
    <w:rsid w:val="004F12BC"/>
    <w:rsid w:val="004F4353"/>
    <w:rsid w:val="005061DF"/>
    <w:rsid w:val="00507F6B"/>
    <w:rsid w:val="00512369"/>
    <w:rsid w:val="00522ABA"/>
    <w:rsid w:val="00527D5B"/>
    <w:rsid w:val="0053542E"/>
    <w:rsid w:val="00543AD9"/>
    <w:rsid w:val="00550262"/>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617BD"/>
    <w:rsid w:val="007844E4"/>
    <w:rsid w:val="007A42C8"/>
    <w:rsid w:val="007A73C3"/>
    <w:rsid w:val="007C096E"/>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171E0"/>
    <w:rsid w:val="009222E0"/>
    <w:rsid w:val="0092336D"/>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F7EE2"/>
    <w:rsid w:val="00B247FD"/>
    <w:rsid w:val="00B3582A"/>
    <w:rsid w:val="00B8090A"/>
    <w:rsid w:val="00B83887"/>
    <w:rsid w:val="00B859E2"/>
    <w:rsid w:val="00B926CA"/>
    <w:rsid w:val="00BA49F7"/>
    <w:rsid w:val="00BA4C94"/>
    <w:rsid w:val="00BB140A"/>
    <w:rsid w:val="00BB1995"/>
    <w:rsid w:val="00BB1AD0"/>
    <w:rsid w:val="00BE5A04"/>
    <w:rsid w:val="00BF01B5"/>
    <w:rsid w:val="00BF376F"/>
    <w:rsid w:val="00BF6E0E"/>
    <w:rsid w:val="00C03587"/>
    <w:rsid w:val="00C26FDA"/>
    <w:rsid w:val="00C61C26"/>
    <w:rsid w:val="00C71C8E"/>
    <w:rsid w:val="00C75FF8"/>
    <w:rsid w:val="00C953F1"/>
    <w:rsid w:val="00CF1B4E"/>
    <w:rsid w:val="00D007DD"/>
    <w:rsid w:val="00D033D5"/>
    <w:rsid w:val="00D4337D"/>
    <w:rsid w:val="00D56493"/>
    <w:rsid w:val="00D64923"/>
    <w:rsid w:val="00D64FBE"/>
    <w:rsid w:val="00D72388"/>
    <w:rsid w:val="00D854A2"/>
    <w:rsid w:val="00DC62EB"/>
    <w:rsid w:val="00DF0642"/>
    <w:rsid w:val="00E019E4"/>
    <w:rsid w:val="00E16395"/>
    <w:rsid w:val="00E239AC"/>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A2156"/>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AFB9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rPr>
  </w:style>
  <w:style w:type="paragraph" w:customStyle="1" w:styleId="Linjestil">
    <w:name w:val="Linjestil"/>
    <w:basedOn w:val="Normalmedluftover"/>
    <w:link w:val="LinjestilTegn"/>
    <w:qFormat/>
    <w:rsid w:val="00914CBA"/>
    <w:pPr>
      <w:spacing w:before="0" w:after="100" w:afterAutospacing="1"/>
    </w:pPr>
  </w:style>
  <w:style w:type="character" w:customStyle="1" w:styleId="LinjestilTegn">
    <w:name w:val="Linjestil Tegn"/>
    <w:basedOn w:val="NormalmedluftoverTegn"/>
    <w:link w:val="Linjestil"/>
    <w:rsid w:val="00914CBA"/>
    <w:rPr>
      <w:rFonts w:ascii="Arial" w:hAnsi="Arial"/>
      <w:bCs/>
      <w:sz w:val="22"/>
      <w:szCs w:val="22"/>
      <w:lang w:val="nb-NO"/>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3826</Words>
  <Characters>20284</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24062</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2016-03-03T12:30:00Z</dcterms:created>
  <dcterms:modified xsi:type="dcterms:W3CDTF">2020-07-01T10:43:00Z</dcterms:modified>
</cp:coreProperties>
</file>